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B35A53" w:rsidRDefault="00000000">
      <w:pPr>
        <w:jc w:val="center"/>
        <w:rPr>
          <w:sz w:val="24"/>
          <w:szCs w:val="24"/>
        </w:rPr>
      </w:pPr>
      <w:r>
        <w:rPr>
          <w:b/>
          <w:bCs/>
          <w:sz w:val="24"/>
          <w:szCs w:val="24"/>
        </w:rPr>
        <w:t>FORMULARUL ZONELOR PRIORITARE PENTRU BIODIVERSITATE</w:t>
      </w:r>
    </w:p>
    <w:p w14:paraId="00000002" w14:textId="77777777" w:rsidR="00B35A53" w:rsidRDefault="00B35A53">
      <w:pPr>
        <w:rPr>
          <w:sz w:val="22"/>
          <w:szCs w:val="22"/>
        </w:rPr>
      </w:pPr>
    </w:p>
    <w:p w14:paraId="00000003" w14:textId="77777777" w:rsidR="00B35A53" w:rsidRDefault="00000000">
      <w:pPr>
        <w:numPr>
          <w:ilvl w:val="0"/>
          <w:numId w:val="1"/>
        </w:numPr>
        <w:pBdr>
          <w:top w:val="nil"/>
          <w:left w:val="nil"/>
          <w:bottom w:val="nil"/>
          <w:right w:val="nil"/>
          <w:between w:val="nil"/>
        </w:pBdr>
        <w:jc w:val="center"/>
        <w:rPr>
          <w:b/>
          <w:bCs/>
          <w:color w:val="000000"/>
          <w:sz w:val="22"/>
          <w:szCs w:val="22"/>
        </w:rPr>
      </w:pPr>
      <w:r>
        <w:rPr>
          <w:b/>
          <w:bCs/>
          <w:color w:val="000000"/>
          <w:sz w:val="22"/>
          <w:szCs w:val="22"/>
        </w:rPr>
        <w:t xml:space="preserve">Identificarea Zonelor Prioritare pentru Biodiversitate (ZPB)</w:t>
      </w:r>
    </w:p>
    <w:p w14:paraId="00000004" w14:textId="77777777" w:rsidR="00B35A53" w:rsidRDefault="00B35A53">
      <w:pPr>
        <w:rPr>
          <w:sz w:val="22"/>
          <w:szCs w:val="22"/>
        </w:rPr>
      </w:pPr>
    </w:p>
    <w:p w14:paraId="00000005" w14:textId="77777777" w:rsidR="00B35A53" w:rsidRDefault="00000000">
      <w:pPr>
        <w:rPr>
          <w:sz w:val="22"/>
          <w:szCs w:val="22"/>
        </w:rPr>
      </w:pPr>
      <w:r>
        <w:rPr>
          <w:b/>
          <w:bCs/>
          <w:sz w:val="22"/>
          <w:szCs w:val="22"/>
        </w:rPr>
        <w:t>1.1. Codul ZPB *</w:t>
      </w:r>
    </w:p>
    <w:p w14:paraId="00000006" w14:textId="77777777" w:rsidR="00B35A5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RONPA0931ZPB</w:t>
      </w:r>
    </w:p>
    <w:p w14:paraId="00000007" w14:textId="77777777" w:rsidR="00B35A53" w:rsidRDefault="00000000">
      <w:pPr>
        <w:spacing w:after="0"/>
        <w:rPr>
          <w:sz w:val="22"/>
          <w:szCs w:val="22"/>
        </w:rPr>
      </w:pPr>
      <w:r>
        <w:rPr>
          <w:color w:val="808080"/>
          <w:sz w:val="22"/>
          <w:szCs w:val="22"/>
        </w:rPr>
        <w:t>*Codare temporară, aceasta va fi actualizată conform specificațiilor de raportare</w:t>
      </w:r>
    </w:p>
    <w:p w14:paraId="00000008" w14:textId="77777777" w:rsidR="00B35A53" w:rsidRDefault="00B35A53">
      <w:pPr>
        <w:spacing w:after="0"/>
        <w:rPr>
          <w:b/>
          <w:bCs/>
          <w:sz w:val="22"/>
          <w:szCs w:val="22"/>
        </w:rPr>
      </w:pPr>
    </w:p>
    <w:p w14:paraId="00000009" w14:textId="77777777" w:rsidR="00B35A53" w:rsidRDefault="00000000">
      <w:pPr>
        <w:rPr>
          <w:b/>
          <w:bCs/>
          <w:sz w:val="22"/>
          <w:szCs w:val="22"/>
        </w:rPr>
      </w:pPr>
      <w:r>
        <w:rPr>
          <w:b/>
          <w:bCs/>
          <w:sz w:val="22"/>
          <w:szCs w:val="22"/>
        </w:rPr>
        <w:t xml:space="preserve">1.2. Denumire ZPB </w:t>
      </w:r>
    </w:p>
    <w:p w14:paraId="0000000A" w14:textId="77777777" w:rsidR="00B35A5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Geoparcul Platoul Mehedinți</w:t>
      </w:r>
    </w:p>
    <w:p w14:paraId="0000000B" w14:textId="77777777" w:rsidR="00B35A53" w:rsidRDefault="00B35A53">
      <w:pPr>
        <w:spacing w:after="0"/>
        <w:rPr>
          <w:b/>
          <w:bCs/>
          <w:sz w:val="22"/>
          <w:szCs w:val="22"/>
        </w:rPr>
      </w:pPr>
    </w:p>
    <w:p w14:paraId="0000000C" w14:textId="77777777" w:rsidR="00B35A53" w:rsidRDefault="00000000">
      <w:pPr>
        <w:rPr>
          <w:sz w:val="22"/>
          <w:szCs w:val="22"/>
        </w:rPr>
      </w:pPr>
      <w:r>
        <w:rPr>
          <w:b/>
          <w:bCs/>
          <w:sz w:val="22"/>
          <w:szCs w:val="22"/>
        </w:rPr>
        <w:t>1.3. Încadrarea ZPB  în</w:t>
      </w:r>
    </w:p>
    <w:p w14:paraId="0000000D" w14:textId="77777777" w:rsidR="00B35A53" w:rsidRDefault="00000000">
      <w:pPr>
        <w:rPr>
          <w:sz w:val="22"/>
          <w:szCs w:val="22"/>
        </w:rPr>
      </w:pPr>
      <w:r>
        <w:rPr>
          <w:sz w:val="22"/>
          <w:szCs w:val="22"/>
        </w:rPr>
        <w:t>☑ Arie naturală protejată</w:t>
      </w:r>
    </w:p>
    <w:p w14:paraId="0000000E" w14:textId="77777777" w:rsidR="00B35A53" w:rsidRDefault="00000000">
      <w:pPr>
        <w:rPr>
          <w:sz w:val="22"/>
          <w:szCs w:val="22"/>
        </w:rPr>
      </w:pPr>
      <w:r>
        <w:rPr>
          <w:sz w:val="22"/>
          <w:szCs w:val="22"/>
        </w:rPr>
        <w:t>☐ OECM (Other effective area-based conservation measures)</w:t>
      </w:r>
    </w:p>
    <w:p w14:paraId="0000000F" w14:textId="77777777" w:rsidR="00B35A53" w:rsidRDefault="00000000">
      <w:pPr>
        <w:spacing w:after="0"/>
        <w:rPr>
          <w:sz w:val="22"/>
          <w:szCs w:val="22"/>
        </w:rPr>
      </w:pPr>
      <w:r>
        <w:rPr>
          <w:sz w:val="22"/>
          <w:szCs w:val="22"/>
        </w:rPr>
        <w:t>☐ Zonă potențială care să devină arie naturală protejată</w:t>
      </w:r>
    </w:p>
    <w:p w14:paraId="00000010" w14:textId="77777777" w:rsidR="00B35A53" w:rsidRDefault="00B35A53">
      <w:pPr>
        <w:rPr>
          <w:sz w:val="22"/>
          <w:szCs w:val="22"/>
        </w:rPr>
      </w:pPr>
    </w:p>
    <w:tbl>
      <w:tblPr>
        <w:tblStyle w:val="a"/>
        <w:tblW w:w="8980" w:type="dxa"/>
        <w:tblInd w:w="10" w:type="dxa"/>
        <w:tblLayout w:type="fixed"/>
        <w:tblLook w:val="0400" w:firstRow="0" w:lastRow="0" w:firstColumn="0" w:lastColumn="0" w:noHBand="0" w:noVBand="1"/>
      </w:tblPr>
      <w:tblGrid>
        <w:gridCol w:w="4490"/>
        <w:gridCol w:w="4490"/>
      </w:tblGrid>
      <w:tr w:rsidR="00B35A53" w14:paraId="5F3D43A6" w14:textId="77777777">
        <w:tc>
          <w:tcPr>
            <w:tcW w:w="4490" w:type="dxa"/>
          </w:tcPr>
          <w:p w14:paraId="00000011" w14:textId="77777777" w:rsidR="00B35A53" w:rsidRDefault="00000000">
            <w:pPr>
              <w:rPr>
                <w:sz w:val="22"/>
                <w:szCs w:val="22"/>
              </w:rPr>
            </w:pPr>
            <w:r>
              <w:rPr>
                <w:b/>
                <w:bCs/>
                <w:sz w:val="22"/>
                <w:szCs w:val="22"/>
              </w:rPr>
              <w:t>14. Data completării</w:t>
            </w:r>
          </w:p>
        </w:tc>
        <w:tc>
          <w:tcPr>
            <w:tcW w:w="4490" w:type="dxa"/>
          </w:tcPr>
          <w:p w14:paraId="00000012" w14:textId="77777777" w:rsidR="00B35A53" w:rsidRDefault="00000000">
            <w:pPr>
              <w:rPr>
                <w:sz w:val="22"/>
                <w:szCs w:val="22"/>
              </w:rPr>
            </w:pPr>
            <w:r>
              <w:rPr>
                <w:b/>
                <w:bCs/>
                <w:sz w:val="22"/>
                <w:szCs w:val="22"/>
              </w:rPr>
              <w:t>1.5. Data actualizării</w:t>
            </w:r>
          </w:p>
        </w:tc>
      </w:tr>
      <w:tr w:rsidR="00B35A53" w14:paraId="62A3633D" w14:textId="77777777">
        <w:tc>
          <w:tcPr>
            <w:tcW w:w="4490" w:type="dxa"/>
          </w:tcPr>
          <w:p w14:paraId="00000013" w14:textId="77777777" w:rsidR="00B35A53" w:rsidRDefault="00B35A53">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35A53" w14:paraId="4C592F44" w14:textId="77777777">
              <w:tc>
                <w:tcPr>
                  <w:tcW w:w="300" w:type="dxa"/>
                </w:tcPr>
                <w:p w14:paraId="00000014" w14:textId="77777777" w:rsidR="00B35A53" w:rsidRDefault="00000000">
                  <w:pPr>
                    <w:jc w:val="center"/>
                    <w:rPr>
                      <w:sz w:val="22"/>
                      <w:szCs w:val="22"/>
                    </w:rPr>
                  </w:pPr>
                  <w:r>
                    <w:rPr>
                      <w:sz w:val="22"/>
                      <w:szCs w:val="22"/>
                    </w:rPr>
                    <w:t>2</w:t>
                  </w:r>
                </w:p>
              </w:tc>
              <w:tc>
                <w:tcPr>
                  <w:tcW w:w="300" w:type="dxa"/>
                </w:tcPr>
                <w:p w14:paraId="00000015" w14:textId="77777777" w:rsidR="00B35A53" w:rsidRDefault="00000000">
                  <w:pPr>
                    <w:jc w:val="center"/>
                    <w:rPr>
                      <w:sz w:val="22"/>
                      <w:szCs w:val="22"/>
                    </w:rPr>
                  </w:pPr>
                  <w:r>
                    <w:rPr>
                      <w:sz w:val="22"/>
                      <w:szCs w:val="22"/>
                    </w:rPr>
                    <w:t>0</w:t>
                  </w:r>
                </w:p>
              </w:tc>
              <w:tc>
                <w:tcPr>
                  <w:tcW w:w="300" w:type="dxa"/>
                </w:tcPr>
                <w:p w14:paraId="00000016" w14:textId="77777777" w:rsidR="00B35A53" w:rsidRDefault="00000000">
                  <w:pPr>
                    <w:jc w:val="center"/>
                    <w:rPr>
                      <w:sz w:val="22"/>
                      <w:szCs w:val="22"/>
                    </w:rPr>
                  </w:pPr>
                  <w:r>
                    <w:rPr>
                      <w:sz w:val="22"/>
                      <w:szCs w:val="22"/>
                    </w:rPr>
                    <w:t>2</w:t>
                  </w:r>
                </w:p>
              </w:tc>
              <w:tc>
                <w:tcPr>
                  <w:tcW w:w="300" w:type="dxa"/>
                </w:tcPr>
                <w:p w14:paraId="00000017" w14:textId="77777777" w:rsidR="00B35A53" w:rsidRDefault="00000000">
                  <w:pPr>
                    <w:jc w:val="center"/>
                    <w:rPr>
                      <w:sz w:val="22"/>
                      <w:szCs w:val="22"/>
                    </w:rPr>
                  </w:pPr>
                  <w:r>
                    <w:rPr>
                      <w:sz w:val="22"/>
                      <w:szCs w:val="22"/>
                    </w:rPr>
                    <w:t>6</w:t>
                  </w:r>
                </w:p>
              </w:tc>
              <w:tc>
                <w:tcPr>
                  <w:tcW w:w="300" w:type="dxa"/>
                </w:tcPr>
                <w:p w14:paraId="00000018" w14:textId="77777777" w:rsidR="00B35A53" w:rsidRDefault="00000000">
                  <w:pPr>
                    <w:jc w:val="center"/>
                    <w:rPr>
                      <w:sz w:val="22"/>
                      <w:szCs w:val="22"/>
                    </w:rPr>
                  </w:pPr>
                  <w:r>
                    <w:rPr>
                      <w:sz w:val="22"/>
                      <w:szCs w:val="22"/>
                    </w:rPr>
                    <w:t>0</w:t>
                  </w:r>
                </w:p>
              </w:tc>
              <w:tc>
                <w:tcPr>
                  <w:tcW w:w="300" w:type="dxa"/>
                </w:tcPr>
                <w:p w14:paraId="00000019" w14:textId="77777777" w:rsidR="00B35A53" w:rsidRDefault="00000000">
                  <w:pPr>
                    <w:jc w:val="center"/>
                    <w:rPr>
                      <w:sz w:val="22"/>
                      <w:szCs w:val="22"/>
                    </w:rPr>
                  </w:pPr>
                  <w:r>
                    <w:rPr>
                      <w:sz w:val="22"/>
                      <w:szCs w:val="22"/>
                    </w:rPr>
                    <w:t>4</w:t>
                  </w:r>
                </w:p>
              </w:tc>
            </w:tr>
            <w:tr w:rsidR="00B35A53" w14:paraId="14771621" w14:textId="77777777">
              <w:tc>
                <w:tcPr>
                  <w:tcW w:w="300" w:type="dxa"/>
                </w:tcPr>
                <w:p w14:paraId="0000001A" w14:textId="77777777" w:rsidR="00B35A53" w:rsidRDefault="00000000">
                  <w:pPr>
                    <w:jc w:val="center"/>
                    <w:rPr>
                      <w:sz w:val="22"/>
                      <w:szCs w:val="22"/>
                    </w:rPr>
                  </w:pPr>
                  <w:r>
                    <w:rPr>
                      <w:sz w:val="22"/>
                      <w:szCs w:val="22"/>
                    </w:rPr>
                    <w:t>Y</w:t>
                  </w:r>
                </w:p>
              </w:tc>
              <w:tc>
                <w:tcPr>
                  <w:tcW w:w="300" w:type="dxa"/>
                </w:tcPr>
                <w:p w14:paraId="0000001B" w14:textId="77777777" w:rsidR="00B35A53" w:rsidRDefault="00000000">
                  <w:pPr>
                    <w:jc w:val="center"/>
                    <w:rPr>
                      <w:sz w:val="22"/>
                      <w:szCs w:val="22"/>
                    </w:rPr>
                  </w:pPr>
                  <w:r>
                    <w:rPr>
                      <w:sz w:val="22"/>
                      <w:szCs w:val="22"/>
                    </w:rPr>
                    <w:t>Y</w:t>
                  </w:r>
                </w:p>
              </w:tc>
              <w:tc>
                <w:tcPr>
                  <w:tcW w:w="300" w:type="dxa"/>
                </w:tcPr>
                <w:p w14:paraId="0000001C" w14:textId="77777777" w:rsidR="00B35A53" w:rsidRDefault="00000000">
                  <w:pPr>
                    <w:jc w:val="center"/>
                    <w:rPr>
                      <w:sz w:val="22"/>
                      <w:szCs w:val="22"/>
                    </w:rPr>
                  </w:pPr>
                  <w:r>
                    <w:rPr>
                      <w:sz w:val="22"/>
                      <w:szCs w:val="22"/>
                    </w:rPr>
                    <w:t>Y</w:t>
                  </w:r>
                </w:p>
              </w:tc>
              <w:tc>
                <w:tcPr>
                  <w:tcW w:w="300" w:type="dxa"/>
                </w:tcPr>
                <w:p w14:paraId="0000001D" w14:textId="77777777" w:rsidR="00B35A53" w:rsidRDefault="00000000">
                  <w:pPr>
                    <w:jc w:val="center"/>
                    <w:rPr>
                      <w:sz w:val="22"/>
                      <w:szCs w:val="22"/>
                    </w:rPr>
                  </w:pPr>
                  <w:r>
                    <w:rPr>
                      <w:sz w:val="22"/>
                      <w:szCs w:val="22"/>
                    </w:rPr>
                    <w:t>Y</w:t>
                  </w:r>
                </w:p>
              </w:tc>
              <w:tc>
                <w:tcPr>
                  <w:tcW w:w="300" w:type="dxa"/>
                </w:tcPr>
                <w:p w14:paraId="0000001E" w14:textId="77777777" w:rsidR="00B35A53" w:rsidRDefault="00000000">
                  <w:pPr>
                    <w:jc w:val="center"/>
                    <w:rPr>
                      <w:sz w:val="22"/>
                      <w:szCs w:val="22"/>
                    </w:rPr>
                  </w:pPr>
                  <w:r>
                    <w:rPr>
                      <w:sz w:val="22"/>
                      <w:szCs w:val="22"/>
                    </w:rPr>
                    <w:t>M</w:t>
                  </w:r>
                </w:p>
              </w:tc>
              <w:tc>
                <w:tcPr>
                  <w:tcW w:w="300" w:type="dxa"/>
                </w:tcPr>
                <w:p w14:paraId="0000001F" w14:textId="77777777" w:rsidR="00B35A53" w:rsidRDefault="00000000">
                  <w:pPr>
                    <w:jc w:val="center"/>
                    <w:rPr>
                      <w:sz w:val="22"/>
                      <w:szCs w:val="22"/>
                    </w:rPr>
                  </w:pPr>
                  <w:r>
                    <w:rPr>
                      <w:sz w:val="22"/>
                      <w:szCs w:val="22"/>
                    </w:rPr>
                    <w:t>M</w:t>
                  </w:r>
                </w:p>
              </w:tc>
            </w:tr>
          </w:tbl>
          <w:p w14:paraId="00000020" w14:textId="77777777" w:rsidR="00B35A53" w:rsidRDefault="00B35A53">
            <w:pPr>
              <w:rPr>
                <w:sz w:val="22"/>
                <w:szCs w:val="22"/>
              </w:rPr>
            </w:pPr>
          </w:p>
        </w:tc>
        <w:tc>
          <w:tcPr>
            <w:tcW w:w="4490" w:type="dxa"/>
          </w:tcPr>
          <w:p w14:paraId="00000021" w14:textId="77777777" w:rsidR="00B35A53" w:rsidRDefault="00B35A53">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35A53" w14:paraId="37989BF9" w14:textId="77777777">
              <w:tc>
                <w:tcPr>
                  <w:tcW w:w="300" w:type="dxa"/>
                </w:tcPr>
                <w:p w14:paraId="00000022" w14:textId="77777777" w:rsidR="00B35A53" w:rsidRDefault="00B35A53">
                  <w:pPr>
                    <w:jc w:val="center"/>
                    <w:rPr>
                      <w:sz w:val="22"/>
                      <w:szCs w:val="22"/>
                    </w:rPr>
                  </w:pPr>
                </w:p>
              </w:tc>
              <w:tc>
                <w:tcPr>
                  <w:tcW w:w="300" w:type="dxa"/>
                </w:tcPr>
                <w:p w14:paraId="00000023" w14:textId="77777777" w:rsidR="00B35A53" w:rsidRDefault="00B35A53">
                  <w:pPr>
                    <w:jc w:val="center"/>
                    <w:rPr>
                      <w:sz w:val="22"/>
                      <w:szCs w:val="22"/>
                    </w:rPr>
                  </w:pPr>
                </w:p>
              </w:tc>
              <w:tc>
                <w:tcPr>
                  <w:tcW w:w="300" w:type="dxa"/>
                </w:tcPr>
                <w:p w14:paraId="00000024" w14:textId="77777777" w:rsidR="00B35A53" w:rsidRDefault="00B35A53">
                  <w:pPr>
                    <w:jc w:val="center"/>
                    <w:rPr>
                      <w:sz w:val="22"/>
                      <w:szCs w:val="22"/>
                    </w:rPr>
                  </w:pPr>
                </w:p>
              </w:tc>
              <w:tc>
                <w:tcPr>
                  <w:tcW w:w="300" w:type="dxa"/>
                </w:tcPr>
                <w:p w14:paraId="00000025" w14:textId="77777777" w:rsidR="00B35A53" w:rsidRDefault="00B35A53">
                  <w:pPr>
                    <w:jc w:val="center"/>
                    <w:rPr>
                      <w:sz w:val="22"/>
                      <w:szCs w:val="22"/>
                    </w:rPr>
                  </w:pPr>
                </w:p>
              </w:tc>
              <w:tc>
                <w:tcPr>
                  <w:tcW w:w="300" w:type="dxa"/>
                </w:tcPr>
                <w:p w14:paraId="00000026" w14:textId="77777777" w:rsidR="00B35A53" w:rsidRDefault="00B35A53">
                  <w:pPr>
                    <w:jc w:val="center"/>
                    <w:rPr>
                      <w:sz w:val="22"/>
                      <w:szCs w:val="22"/>
                    </w:rPr>
                  </w:pPr>
                </w:p>
              </w:tc>
              <w:tc>
                <w:tcPr>
                  <w:tcW w:w="300" w:type="dxa"/>
                </w:tcPr>
                <w:p w14:paraId="00000027" w14:textId="77777777" w:rsidR="00B35A53" w:rsidRDefault="00B35A53">
                  <w:pPr>
                    <w:jc w:val="center"/>
                    <w:rPr>
                      <w:sz w:val="22"/>
                      <w:szCs w:val="22"/>
                    </w:rPr>
                  </w:pPr>
                </w:p>
              </w:tc>
            </w:tr>
            <w:tr w:rsidR="00B35A53" w14:paraId="74A46AD5" w14:textId="77777777">
              <w:tc>
                <w:tcPr>
                  <w:tcW w:w="300" w:type="dxa"/>
                </w:tcPr>
                <w:p w14:paraId="00000028" w14:textId="77777777" w:rsidR="00B35A53" w:rsidRDefault="00000000">
                  <w:pPr>
                    <w:jc w:val="center"/>
                    <w:rPr>
                      <w:sz w:val="22"/>
                      <w:szCs w:val="22"/>
                    </w:rPr>
                  </w:pPr>
                  <w:r>
                    <w:rPr>
                      <w:sz w:val="22"/>
                      <w:szCs w:val="22"/>
                    </w:rPr>
                    <w:t>Y</w:t>
                  </w:r>
                </w:p>
              </w:tc>
              <w:tc>
                <w:tcPr>
                  <w:tcW w:w="300" w:type="dxa"/>
                </w:tcPr>
                <w:p w14:paraId="00000029" w14:textId="77777777" w:rsidR="00B35A53" w:rsidRDefault="00000000">
                  <w:pPr>
                    <w:jc w:val="center"/>
                    <w:rPr>
                      <w:sz w:val="22"/>
                      <w:szCs w:val="22"/>
                    </w:rPr>
                  </w:pPr>
                  <w:r>
                    <w:rPr>
                      <w:sz w:val="22"/>
                      <w:szCs w:val="22"/>
                    </w:rPr>
                    <w:t>Y</w:t>
                  </w:r>
                </w:p>
              </w:tc>
              <w:tc>
                <w:tcPr>
                  <w:tcW w:w="300" w:type="dxa"/>
                </w:tcPr>
                <w:p w14:paraId="0000002A" w14:textId="77777777" w:rsidR="00B35A53" w:rsidRDefault="00000000">
                  <w:pPr>
                    <w:jc w:val="center"/>
                    <w:rPr>
                      <w:sz w:val="22"/>
                      <w:szCs w:val="22"/>
                    </w:rPr>
                  </w:pPr>
                  <w:r>
                    <w:rPr>
                      <w:sz w:val="22"/>
                      <w:szCs w:val="22"/>
                    </w:rPr>
                    <w:t>Y</w:t>
                  </w:r>
                </w:p>
              </w:tc>
              <w:tc>
                <w:tcPr>
                  <w:tcW w:w="300" w:type="dxa"/>
                </w:tcPr>
                <w:p w14:paraId="0000002B" w14:textId="77777777" w:rsidR="00B35A53" w:rsidRDefault="00000000">
                  <w:pPr>
                    <w:jc w:val="center"/>
                    <w:rPr>
                      <w:sz w:val="22"/>
                      <w:szCs w:val="22"/>
                    </w:rPr>
                  </w:pPr>
                  <w:r>
                    <w:rPr>
                      <w:sz w:val="22"/>
                      <w:szCs w:val="22"/>
                    </w:rPr>
                    <w:t>Y</w:t>
                  </w:r>
                </w:p>
              </w:tc>
              <w:tc>
                <w:tcPr>
                  <w:tcW w:w="300" w:type="dxa"/>
                </w:tcPr>
                <w:p w14:paraId="0000002C" w14:textId="77777777" w:rsidR="00B35A53" w:rsidRDefault="00000000">
                  <w:pPr>
                    <w:jc w:val="center"/>
                    <w:rPr>
                      <w:sz w:val="22"/>
                      <w:szCs w:val="22"/>
                    </w:rPr>
                  </w:pPr>
                  <w:r>
                    <w:rPr>
                      <w:sz w:val="22"/>
                      <w:szCs w:val="22"/>
                    </w:rPr>
                    <w:t>M</w:t>
                  </w:r>
                </w:p>
              </w:tc>
              <w:tc>
                <w:tcPr>
                  <w:tcW w:w="300" w:type="dxa"/>
                </w:tcPr>
                <w:p w14:paraId="0000002D" w14:textId="77777777" w:rsidR="00B35A53" w:rsidRDefault="00000000">
                  <w:pPr>
                    <w:jc w:val="center"/>
                    <w:rPr>
                      <w:sz w:val="22"/>
                      <w:szCs w:val="22"/>
                    </w:rPr>
                  </w:pPr>
                  <w:r>
                    <w:rPr>
                      <w:sz w:val="22"/>
                      <w:szCs w:val="22"/>
                    </w:rPr>
                    <w:t>M</w:t>
                  </w:r>
                </w:p>
              </w:tc>
            </w:tr>
          </w:tbl>
          <w:p w14:paraId="0000002E" w14:textId="77777777" w:rsidR="00B35A53" w:rsidRDefault="00B35A53">
            <w:pPr>
              <w:rPr>
                <w:sz w:val="22"/>
                <w:szCs w:val="22"/>
              </w:rPr>
            </w:pPr>
          </w:p>
        </w:tc>
      </w:tr>
    </w:tbl>
    <w:p w14:paraId="0000002F" w14:textId="77777777" w:rsidR="00B35A53" w:rsidRDefault="00B35A53">
      <w:pPr>
        <w:rPr>
          <w:sz w:val="22"/>
          <w:szCs w:val="22"/>
        </w:rPr>
      </w:pPr>
    </w:p>
    <w:p w14:paraId="00000030" w14:textId="77777777" w:rsidR="00B35A53" w:rsidRDefault="00000000">
      <w:pPr>
        <w:rPr>
          <w:sz w:val="22"/>
          <w:szCs w:val="22"/>
        </w:rPr>
      </w:pPr>
      <w:r>
        <w:rPr>
          <w:b/>
          <w:bCs/>
          <w:sz w:val="22"/>
          <w:szCs w:val="22"/>
        </w:rPr>
        <w:t>1.6. Responsabili - Nume/Organizație</w:t>
      </w:r>
    </w:p>
    <w:p w14:paraId="00000031" w14:textId="77777777" w:rsidR="00B35A53"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32" w14:textId="77777777" w:rsidR="00B35A53" w:rsidRDefault="00B35A53">
      <w:pPr>
        <w:spacing w:after="0"/>
        <w:rPr>
          <w:b/>
          <w:bCs/>
          <w:sz w:val="22"/>
          <w:szCs w:val="22"/>
        </w:rPr>
      </w:pPr>
    </w:p>
    <w:p w14:paraId="00000033" w14:textId="77777777" w:rsidR="00B35A53" w:rsidRDefault="00000000">
      <w:pPr>
        <w:rPr>
          <w:sz w:val="22"/>
          <w:szCs w:val="22"/>
        </w:rPr>
      </w:pPr>
      <w:r>
        <w:rPr>
          <w:b/>
          <w:bCs/>
          <w:sz w:val="22"/>
          <w:szCs w:val="22"/>
        </w:rPr>
        <w:t xml:space="preserve">1.7. Datele indicării și desemnării ca ZPB </w:t>
      </w:r>
    </w:p>
    <w:tbl>
      <w:tblPr>
        <w:tblStyle w:val="a2"/>
        <w:tblW w:w="8980" w:type="dxa"/>
        <w:tblInd w:w="10" w:type="dxa"/>
        <w:tblLayout w:type="fixed"/>
        <w:tblLook w:val="0400" w:firstRow="0" w:lastRow="0" w:firstColumn="0" w:lastColumn="0" w:noHBand="0" w:noVBand="1"/>
      </w:tblPr>
      <w:tblGrid>
        <w:gridCol w:w="4455"/>
        <w:gridCol w:w="4525"/>
      </w:tblGrid>
      <w:tr w:rsidR="00B35A53" w14:paraId="65ECF56B" w14:textId="77777777">
        <w:tc>
          <w:tcPr>
            <w:tcW w:w="4455" w:type="dxa"/>
          </w:tcPr>
          <w:p w14:paraId="00000034" w14:textId="77777777" w:rsidR="00B35A53" w:rsidRDefault="00000000">
            <w:pPr>
              <w:rPr>
                <w:sz w:val="22"/>
                <w:szCs w:val="22"/>
              </w:rPr>
            </w:pPr>
            <w:r>
              <w:rPr>
                <w:sz w:val="22"/>
                <w:szCs w:val="22"/>
              </w:rPr>
              <w:t>Data desemnării ca ZPB :</w:t>
            </w:r>
          </w:p>
        </w:tc>
        <w:tc>
          <w:tcPr>
            <w:tcW w:w="4525" w:type="dxa"/>
          </w:tcPr>
          <w:p w14:paraId="00000035" w14:textId="77777777" w:rsidR="00B35A53" w:rsidRDefault="00B35A53">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35A53" w14:paraId="312310B9" w14:textId="77777777">
              <w:tc>
                <w:tcPr>
                  <w:tcW w:w="300" w:type="dxa"/>
                </w:tcPr>
                <w:p w14:paraId="00000036" w14:textId="77777777" w:rsidR="00B35A53" w:rsidRDefault="00000000">
                  <w:pPr>
                    <w:jc w:val="center"/>
                    <w:rPr>
                      <w:sz w:val="22"/>
                      <w:szCs w:val="22"/>
                    </w:rPr>
                  </w:pPr>
                  <w:r>
                    <w:rPr>
                      <w:sz w:val="22"/>
                      <w:szCs w:val="22"/>
                    </w:rPr>
                    <w:t xml:space="preserve"> </w:t>
                  </w:r>
                </w:p>
              </w:tc>
              <w:tc>
                <w:tcPr>
                  <w:tcW w:w="300" w:type="dxa"/>
                </w:tcPr>
                <w:p w14:paraId="00000037" w14:textId="77777777" w:rsidR="00B35A53" w:rsidRDefault="00000000">
                  <w:pPr>
                    <w:jc w:val="center"/>
                    <w:rPr>
                      <w:sz w:val="22"/>
                      <w:szCs w:val="22"/>
                    </w:rPr>
                  </w:pPr>
                  <w:r>
                    <w:rPr>
                      <w:sz w:val="22"/>
                      <w:szCs w:val="22"/>
                    </w:rPr>
                    <w:t xml:space="preserve"> </w:t>
                  </w:r>
                </w:p>
              </w:tc>
              <w:tc>
                <w:tcPr>
                  <w:tcW w:w="300" w:type="dxa"/>
                </w:tcPr>
                <w:p w14:paraId="00000038" w14:textId="77777777" w:rsidR="00B35A53" w:rsidRDefault="00000000">
                  <w:pPr>
                    <w:jc w:val="center"/>
                    <w:rPr>
                      <w:sz w:val="22"/>
                      <w:szCs w:val="22"/>
                    </w:rPr>
                  </w:pPr>
                  <w:r>
                    <w:rPr>
                      <w:sz w:val="22"/>
                      <w:szCs w:val="22"/>
                    </w:rPr>
                    <w:t xml:space="preserve"> </w:t>
                  </w:r>
                </w:p>
              </w:tc>
              <w:tc>
                <w:tcPr>
                  <w:tcW w:w="300" w:type="dxa"/>
                </w:tcPr>
                <w:p w14:paraId="00000039" w14:textId="77777777" w:rsidR="00B35A53" w:rsidRDefault="00000000">
                  <w:pPr>
                    <w:jc w:val="center"/>
                    <w:rPr>
                      <w:sz w:val="22"/>
                      <w:szCs w:val="22"/>
                    </w:rPr>
                  </w:pPr>
                  <w:r>
                    <w:rPr>
                      <w:sz w:val="22"/>
                      <w:szCs w:val="22"/>
                    </w:rPr>
                    <w:t xml:space="preserve"> </w:t>
                  </w:r>
                </w:p>
              </w:tc>
              <w:tc>
                <w:tcPr>
                  <w:tcW w:w="300" w:type="dxa"/>
                </w:tcPr>
                <w:p w14:paraId="0000003A" w14:textId="77777777" w:rsidR="00B35A53" w:rsidRDefault="00000000">
                  <w:pPr>
                    <w:jc w:val="center"/>
                    <w:rPr>
                      <w:sz w:val="22"/>
                      <w:szCs w:val="22"/>
                    </w:rPr>
                  </w:pPr>
                  <w:r>
                    <w:rPr>
                      <w:sz w:val="22"/>
                      <w:szCs w:val="22"/>
                    </w:rPr>
                    <w:t xml:space="preserve"> </w:t>
                  </w:r>
                </w:p>
              </w:tc>
              <w:tc>
                <w:tcPr>
                  <w:tcW w:w="300" w:type="dxa"/>
                </w:tcPr>
                <w:p w14:paraId="0000003B" w14:textId="77777777" w:rsidR="00B35A53" w:rsidRDefault="00000000">
                  <w:pPr>
                    <w:jc w:val="center"/>
                    <w:rPr>
                      <w:sz w:val="22"/>
                      <w:szCs w:val="22"/>
                    </w:rPr>
                  </w:pPr>
                  <w:r>
                    <w:rPr>
                      <w:sz w:val="22"/>
                      <w:szCs w:val="22"/>
                    </w:rPr>
                    <w:t xml:space="preserve"> </w:t>
                  </w:r>
                </w:p>
              </w:tc>
            </w:tr>
            <w:tr w:rsidR="00B35A53" w14:paraId="294562D3" w14:textId="77777777">
              <w:tc>
                <w:tcPr>
                  <w:tcW w:w="300" w:type="dxa"/>
                </w:tcPr>
                <w:p w14:paraId="0000003C" w14:textId="77777777" w:rsidR="00B35A53" w:rsidRDefault="00000000">
                  <w:pPr>
                    <w:jc w:val="center"/>
                    <w:rPr>
                      <w:sz w:val="22"/>
                      <w:szCs w:val="22"/>
                    </w:rPr>
                  </w:pPr>
                  <w:r>
                    <w:rPr>
                      <w:sz w:val="22"/>
                      <w:szCs w:val="22"/>
                    </w:rPr>
                    <w:t>Y</w:t>
                  </w:r>
                </w:p>
              </w:tc>
              <w:tc>
                <w:tcPr>
                  <w:tcW w:w="300" w:type="dxa"/>
                </w:tcPr>
                <w:p w14:paraId="0000003D" w14:textId="77777777" w:rsidR="00B35A53" w:rsidRDefault="00000000">
                  <w:pPr>
                    <w:jc w:val="center"/>
                    <w:rPr>
                      <w:sz w:val="22"/>
                      <w:szCs w:val="22"/>
                    </w:rPr>
                  </w:pPr>
                  <w:r>
                    <w:rPr>
                      <w:sz w:val="22"/>
                      <w:szCs w:val="22"/>
                    </w:rPr>
                    <w:t>Y</w:t>
                  </w:r>
                </w:p>
              </w:tc>
              <w:tc>
                <w:tcPr>
                  <w:tcW w:w="300" w:type="dxa"/>
                </w:tcPr>
                <w:p w14:paraId="0000003E" w14:textId="77777777" w:rsidR="00B35A53" w:rsidRDefault="00000000">
                  <w:pPr>
                    <w:jc w:val="center"/>
                    <w:rPr>
                      <w:sz w:val="22"/>
                      <w:szCs w:val="22"/>
                    </w:rPr>
                  </w:pPr>
                  <w:r>
                    <w:rPr>
                      <w:sz w:val="22"/>
                      <w:szCs w:val="22"/>
                    </w:rPr>
                    <w:t>Y</w:t>
                  </w:r>
                </w:p>
              </w:tc>
              <w:tc>
                <w:tcPr>
                  <w:tcW w:w="300" w:type="dxa"/>
                </w:tcPr>
                <w:p w14:paraId="0000003F" w14:textId="77777777" w:rsidR="00B35A53" w:rsidRDefault="00000000">
                  <w:pPr>
                    <w:jc w:val="center"/>
                    <w:rPr>
                      <w:sz w:val="22"/>
                      <w:szCs w:val="22"/>
                    </w:rPr>
                  </w:pPr>
                  <w:r>
                    <w:rPr>
                      <w:sz w:val="22"/>
                      <w:szCs w:val="22"/>
                    </w:rPr>
                    <w:t>Y</w:t>
                  </w:r>
                </w:p>
              </w:tc>
              <w:tc>
                <w:tcPr>
                  <w:tcW w:w="300" w:type="dxa"/>
                </w:tcPr>
                <w:p w14:paraId="00000040" w14:textId="77777777" w:rsidR="00B35A53" w:rsidRDefault="00000000">
                  <w:pPr>
                    <w:jc w:val="center"/>
                    <w:rPr>
                      <w:sz w:val="22"/>
                      <w:szCs w:val="22"/>
                    </w:rPr>
                  </w:pPr>
                  <w:r>
                    <w:rPr>
                      <w:sz w:val="22"/>
                      <w:szCs w:val="22"/>
                    </w:rPr>
                    <w:t>M</w:t>
                  </w:r>
                </w:p>
              </w:tc>
              <w:tc>
                <w:tcPr>
                  <w:tcW w:w="300" w:type="dxa"/>
                </w:tcPr>
                <w:p w14:paraId="00000041" w14:textId="77777777" w:rsidR="00B35A53" w:rsidRDefault="00000000">
                  <w:pPr>
                    <w:jc w:val="center"/>
                    <w:rPr>
                      <w:sz w:val="22"/>
                      <w:szCs w:val="22"/>
                    </w:rPr>
                  </w:pPr>
                  <w:r>
                    <w:rPr>
                      <w:sz w:val="22"/>
                      <w:szCs w:val="22"/>
                    </w:rPr>
                    <w:t>M</w:t>
                  </w:r>
                </w:p>
              </w:tc>
            </w:tr>
          </w:tbl>
          <w:p w14:paraId="00000042" w14:textId="77777777" w:rsidR="00B35A53" w:rsidRDefault="00B35A53">
            <w:pPr>
              <w:rPr>
                <w:sz w:val="22"/>
                <w:szCs w:val="22"/>
              </w:rPr>
            </w:pPr>
          </w:p>
        </w:tc>
      </w:tr>
    </w:tbl>
    <w:p w14:paraId="00000043" w14:textId="77777777" w:rsidR="00B35A53" w:rsidRDefault="00B35A53">
      <w:pPr>
        <w:rPr>
          <w:sz w:val="22"/>
          <w:szCs w:val="22"/>
        </w:rPr>
      </w:pPr>
    </w:p>
    <w:p w14:paraId="00000044" w14:textId="77777777" w:rsidR="00B35A53" w:rsidRDefault="00000000">
      <w:pPr>
        <w:rPr>
          <w:sz w:val="22"/>
          <w:szCs w:val="22"/>
        </w:rPr>
      </w:pPr>
      <w:r>
        <w:rPr>
          <w:sz w:val="22"/>
          <w:szCs w:val="22"/>
        </w:rPr>
        <w:t>Referința legală națională a desemnării ZPB :</w:t>
      </w:r>
    </w:p>
    <w:p w14:paraId="00000045" w14:textId="77777777" w:rsidR="00B35A53" w:rsidRDefault="00B35A53">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p>
    <w:p w14:paraId="00000046" w14:textId="77777777" w:rsidR="00B35A53" w:rsidRDefault="00B35A53">
      <w:pPr>
        <w:rPr>
          <w:sz w:val="22"/>
          <w:szCs w:val="22"/>
        </w:rPr>
      </w:pPr>
    </w:p>
    <w:p w14:paraId="00000047" w14:textId="77777777" w:rsidR="00B35A53" w:rsidRDefault="00000000">
      <w:pPr>
        <w:jc w:val="center"/>
        <w:rPr>
          <w:sz w:val="22"/>
          <w:szCs w:val="22"/>
        </w:rPr>
      </w:pPr>
      <w:r>
        <w:rPr>
          <w:b/>
          <w:bCs/>
          <w:sz w:val="22"/>
          <w:szCs w:val="22"/>
        </w:rPr>
        <w:t>2. Localizarea Zonelor Prioritare pentru Biodiversitate (ZPB)</w:t>
      </w:r>
    </w:p>
    <w:p w14:paraId="00000048" w14:textId="77777777" w:rsidR="00B35A53" w:rsidRDefault="00B35A53">
      <w:pPr>
        <w:rPr>
          <w:sz w:val="22"/>
          <w:szCs w:val="22"/>
        </w:rPr>
      </w:pPr>
    </w:p>
    <w:p w14:paraId="00000049" w14:textId="77777777" w:rsidR="00B35A53" w:rsidRDefault="00000000">
      <w:pPr>
        <w:rPr>
          <w:sz w:val="22"/>
          <w:szCs w:val="22"/>
        </w:rPr>
      </w:pPr>
      <w:r>
        <w:rPr>
          <w:b/>
          <w:bCs/>
          <w:sz w:val="22"/>
          <w:szCs w:val="22"/>
        </w:rPr>
        <w:t xml:space="preserve">2.1. Suprafața totală a ZPB  (ha)</w:t>
      </w:r>
    </w:p>
    <w:p w14:paraId="0000004A" w14:textId="77777777" w:rsidR="00B35A5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5.446,52</w:t>
      </w:r>
    </w:p>
    <w:p w14:paraId="0000004B" w14:textId="77777777" w:rsidR="00B35A53" w:rsidRDefault="00B35A53">
      <w:pPr>
        <w:rPr>
          <w:sz w:val="22"/>
          <w:szCs w:val="22"/>
        </w:rPr>
      </w:pPr>
    </w:p>
    <w:p w14:paraId="0000004C" w14:textId="77777777" w:rsidR="00B35A53" w:rsidRDefault="00000000">
      <w:pPr>
        <w:rPr>
          <w:sz w:val="22"/>
          <w:szCs w:val="22"/>
        </w:rPr>
      </w:pPr>
      <w:r>
        <w:rPr>
          <w:b/>
          <w:bCs/>
          <w:sz w:val="22"/>
          <w:szCs w:val="22"/>
        </w:rPr>
        <w:t>2.2. Procentul ocupat de ZPB  din suprafața totală a ariei naturale protejate</w:t>
      </w:r>
    </w:p>
    <w:p w14:paraId="0000004D" w14:textId="77777777" w:rsidR="00B35A5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5,11%</w:t>
      </w:r>
    </w:p>
    <w:p w14:paraId="0000004E" w14:textId="77777777" w:rsidR="00B35A53" w:rsidRDefault="00B35A53">
      <w:pPr>
        <w:rPr>
          <w:sz w:val="22"/>
          <w:szCs w:val="22"/>
        </w:rPr>
      </w:pPr>
    </w:p>
    <w:p w14:paraId="0000004F" w14:textId="77777777" w:rsidR="00B35A53" w:rsidRDefault="00000000">
      <w:pPr>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B35A53" w14:paraId="4E8FEFA0" w14:textId="77777777">
        <w:tc>
          <w:tcPr>
            <w:tcW w:w="3157" w:type="dxa"/>
          </w:tcPr>
          <w:p w14:paraId="00000050" w14:textId="77777777" w:rsidR="00B35A53" w:rsidRDefault="00000000">
            <w:pPr>
              <w:rPr>
                <w:sz w:val="22"/>
                <w:szCs w:val="22"/>
              </w:rPr>
            </w:pPr>
            <w:r>
              <w:rPr>
                <w:sz w:val="22"/>
                <w:szCs w:val="22"/>
              </w:rPr>
              <w:t>NUTS</w:t>
            </w:r>
          </w:p>
        </w:tc>
        <w:tc>
          <w:tcPr>
            <w:tcW w:w="444" w:type="dxa"/>
          </w:tcPr>
          <w:p w14:paraId="00000051" w14:textId="77777777" w:rsidR="00B35A53" w:rsidRDefault="00000000">
            <w:pPr>
              <w:rPr>
                <w:sz w:val="22"/>
                <w:szCs w:val="22"/>
              </w:rPr>
            </w:pPr>
            <w:r>
              <w:rPr>
                <w:sz w:val="22"/>
                <w:szCs w:val="22"/>
              </w:rPr>
              <w:t xml:space="preserve"> </w:t>
            </w:r>
          </w:p>
        </w:tc>
        <w:tc>
          <w:tcPr>
            <w:tcW w:w="5379" w:type="dxa"/>
          </w:tcPr>
          <w:p w14:paraId="00000052" w14:textId="77777777" w:rsidR="00B35A53" w:rsidRDefault="00000000">
            <w:pPr>
              <w:rPr>
                <w:sz w:val="22"/>
                <w:szCs w:val="22"/>
              </w:rPr>
            </w:pPr>
            <w:r>
              <w:rPr>
                <w:sz w:val="22"/>
                <w:szCs w:val="22"/>
              </w:rPr>
              <w:t>Numele regiunii</w:t>
            </w:r>
          </w:p>
        </w:tc>
      </w:tr>
      <w:tr w:rsidR="00B35A53" w14:paraId="02E89A3B" w14:textId="77777777">
        <w:tc>
          <w:tcPr>
            <w:tcW w:w="3157" w:type="dxa"/>
            <w:tcBorders>
              <w:top w:val="single" w:sz="6" w:space="0" w:color="000000"/>
              <w:left w:val="single" w:sz="6" w:space="0" w:color="000000"/>
              <w:bottom w:val="single" w:sz="6" w:space="0" w:color="000000"/>
              <w:right w:val="single" w:sz="6" w:space="0" w:color="000000"/>
            </w:tcBorders>
          </w:tcPr>
          <w:p w14:paraId="00000053" w14:textId="77777777" w:rsidR="00B35A53" w:rsidRDefault="00000000">
            <w:pPr>
              <w:spacing w:after="0"/>
              <w:rPr>
                <w:sz w:val="22"/>
                <w:szCs w:val="22"/>
              </w:rPr>
            </w:pPr>
            <w:r>
              <w:rPr>
                <w:sz w:val="22"/>
                <w:szCs w:val="22"/>
              </w:rPr>
              <w:t>RO41</w:t>
            </w:r>
          </w:p>
        </w:tc>
        <w:tc>
          <w:tcPr>
            <w:tcW w:w="444" w:type="dxa"/>
          </w:tcPr>
          <w:p w14:paraId="00000054" w14:textId="77777777" w:rsidR="00B35A53" w:rsidRDefault="00000000">
            <w:pPr>
              <w:spacing w:after="0"/>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0000055" w14:textId="77777777" w:rsidR="00B35A53" w:rsidRDefault="00000000">
            <w:pPr>
              <w:spacing w:after="0"/>
              <w:rPr>
                <w:sz w:val="22"/>
                <w:szCs w:val="22"/>
              </w:rPr>
            </w:pPr>
            <w:r>
              <w:rPr>
                <w:sz w:val="22"/>
                <w:szCs w:val="22"/>
              </w:rPr>
              <w:t>Sud-Vest Oltenia</w:t>
            </w:r>
          </w:p>
        </w:tc>
      </w:tr>
    </w:tbl>
    <w:p w14:paraId="00000056" w14:textId="77777777" w:rsidR="00B35A53" w:rsidRDefault="00B35A53">
      <w:pPr>
        <w:rPr>
          <w:sz w:val="22"/>
          <w:szCs w:val="22"/>
        </w:rPr>
      </w:pPr>
    </w:p>
    <w:p w14:paraId="00000057" w14:textId="77777777" w:rsidR="00B35A53" w:rsidRDefault="00000000">
      <w:pPr>
        <w:rPr>
          <w:sz w:val="22"/>
          <w:szCs w:val="22"/>
        </w:rPr>
      </w:pPr>
      <w:r>
        <w:rPr>
          <w:sz w:val="22"/>
          <w:szCs w:val="22"/>
        </w:rPr>
        <w:t>Numele Județului/Județelor</w:t>
      </w:r>
    </w:p>
    <w:p w14:paraId="00000058" w14:textId="77777777" w:rsidR="00B35A5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Caraș-Severin, Gorj, Mehedinți</w:t>
      </w:r>
    </w:p>
    <w:p w14:paraId="00000059" w14:textId="77777777" w:rsidR="00B35A53" w:rsidRDefault="00B35A53">
      <w:pPr>
        <w:rPr>
          <w:sz w:val="22"/>
          <w:szCs w:val="22"/>
        </w:rPr>
      </w:pPr>
    </w:p>
    <w:p w14:paraId="0000005A" w14:textId="77777777" w:rsidR="00B35A53"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B35A53" w14:paraId="30717964" w14:textId="77777777">
        <w:tc>
          <w:tcPr>
            <w:tcW w:w="2928" w:type="dxa"/>
          </w:tcPr>
          <w:p w14:paraId="0000005B" w14:textId="77777777" w:rsidR="00B35A53" w:rsidRDefault="00000000">
            <w:pPr>
              <w:rPr>
                <w:sz w:val="22"/>
                <w:szCs w:val="22"/>
              </w:rPr>
            </w:pPr>
            <w:sdt>
              <w:sdtPr>
                <w:tag w:val="goog_rdk_0"/>
                <w:id w:val="1655791294"/>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0000005C" w14:textId="77777777" w:rsidR="00B35A53" w:rsidRDefault="00B35A53">
            <w:pPr>
              <w:rPr>
                <w:sz w:val="22"/>
                <w:szCs w:val="22"/>
              </w:rPr>
            </w:pPr>
          </w:p>
        </w:tc>
        <w:tc>
          <w:tcPr>
            <w:tcW w:w="3002" w:type="dxa"/>
          </w:tcPr>
          <w:p w14:paraId="0000005D" w14:textId="77777777" w:rsidR="00B35A53" w:rsidRDefault="00000000">
            <w:pPr>
              <w:rPr>
                <w:sz w:val="22"/>
                <w:szCs w:val="22"/>
              </w:rPr>
            </w:pPr>
            <w:sdt>
              <w:sdtPr>
                <w:tag w:val="goog_rdk_1"/>
                <w:id w:val="-1151426461"/>
              </w:sdt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0000005E" w14:textId="77777777" w:rsidR="00B35A53" w:rsidRDefault="00B35A53">
            <w:pPr>
              <w:rPr>
                <w:sz w:val="22"/>
                <w:szCs w:val="22"/>
              </w:rPr>
            </w:pPr>
          </w:p>
        </w:tc>
        <w:tc>
          <w:tcPr>
            <w:tcW w:w="2956" w:type="dxa"/>
          </w:tcPr>
          <w:p w14:paraId="0000005F" w14:textId="77777777" w:rsidR="00B35A53" w:rsidRDefault="00000000">
            <w:pPr>
              <w:rPr>
                <w:sz w:val="22"/>
                <w:szCs w:val="22"/>
              </w:rPr>
            </w:pPr>
            <w:r>
              <w:rPr>
                <w:sz w:val="22"/>
                <w:szCs w:val="22"/>
              </w:rPr>
              <w:t>☐ Panonică %</w:t>
            </w:r>
          </w:p>
        </w:tc>
      </w:tr>
      <w:tr w:rsidR="00B35A53" w14:paraId="0C4AAE67" w14:textId="77777777">
        <w:tc>
          <w:tcPr>
            <w:tcW w:w="2928" w:type="dxa"/>
          </w:tcPr>
          <w:p w14:paraId="00000060" w14:textId="77777777" w:rsidR="00B35A53" w:rsidRDefault="00000000">
            <w:pPr>
              <w:rPr>
                <w:sz w:val="22"/>
                <w:szCs w:val="22"/>
              </w:rPr>
            </w:pPr>
            <w:r>
              <w:rPr>
                <w:sz w:val="22"/>
                <w:szCs w:val="22"/>
              </w:rPr>
              <w:t>☐ Stepică %</w:t>
            </w:r>
          </w:p>
        </w:tc>
        <w:tc>
          <w:tcPr>
            <w:tcW w:w="47" w:type="dxa"/>
          </w:tcPr>
          <w:p w14:paraId="00000061" w14:textId="77777777" w:rsidR="00B35A53" w:rsidRDefault="00B35A53">
            <w:pPr>
              <w:rPr>
                <w:sz w:val="22"/>
                <w:szCs w:val="22"/>
              </w:rPr>
            </w:pPr>
          </w:p>
        </w:tc>
        <w:tc>
          <w:tcPr>
            <w:tcW w:w="3002" w:type="dxa"/>
          </w:tcPr>
          <w:p w14:paraId="00000062" w14:textId="77777777" w:rsidR="00B35A53" w:rsidRDefault="00000000">
            <w:pPr>
              <w:rPr>
                <w:sz w:val="22"/>
                <w:szCs w:val="22"/>
              </w:rPr>
            </w:pPr>
            <w:r>
              <w:rPr>
                <w:sz w:val="22"/>
                <w:szCs w:val="22"/>
              </w:rPr>
              <w:t>☐ Pontică %</w:t>
            </w:r>
          </w:p>
        </w:tc>
        <w:tc>
          <w:tcPr>
            <w:tcW w:w="47" w:type="dxa"/>
          </w:tcPr>
          <w:p w14:paraId="00000063" w14:textId="77777777" w:rsidR="00B35A53" w:rsidRDefault="00B35A53">
            <w:pPr>
              <w:rPr>
                <w:sz w:val="22"/>
                <w:szCs w:val="22"/>
              </w:rPr>
            </w:pPr>
          </w:p>
        </w:tc>
        <w:tc>
          <w:tcPr>
            <w:tcW w:w="2956" w:type="dxa"/>
          </w:tcPr>
          <w:p w14:paraId="00000064" w14:textId="77777777" w:rsidR="00B35A53" w:rsidRDefault="00000000">
            <w:pPr>
              <w:rPr>
                <w:sz w:val="22"/>
                <w:szCs w:val="22"/>
              </w:rPr>
            </w:pPr>
            <w:r>
              <w:rPr>
                <w:sz w:val="22"/>
                <w:szCs w:val="22"/>
              </w:rPr>
              <w:t>☐ Marea Neagră %</w:t>
            </w:r>
          </w:p>
        </w:tc>
      </w:tr>
    </w:tbl>
    <w:p w14:paraId="00000065" w14:textId="77777777" w:rsidR="00B35A53" w:rsidRDefault="00B35A53">
      <w:pPr>
        <w:rPr>
          <w:sz w:val="22"/>
          <w:szCs w:val="22"/>
        </w:rPr>
      </w:pPr>
    </w:p>
    <w:p w14:paraId="00000066" w14:textId="77777777" w:rsidR="00B35A53" w:rsidRDefault="00000000">
      <w:pPr>
        <w:jc w:val="center"/>
        <w:rPr>
          <w:sz w:val="22"/>
          <w:szCs w:val="22"/>
        </w:rPr>
      </w:pPr>
      <w:r>
        <w:rPr>
          <w:b/>
          <w:bCs/>
          <w:sz w:val="22"/>
          <w:szCs w:val="22"/>
        </w:rPr>
        <w:t xml:space="preserve">3. Descrierea Zonelor Prioritare pentru Biodiversitate distincte de</w:t>
      </w:r>
      <w:r>
        <w:rPr>
          <w:sz w:val="22"/>
          <w:szCs w:val="22"/>
        </w:rPr>
        <w:br/>
      </w:r>
      <w:r>
        <w:rPr>
          <w:b/>
          <w:bCs/>
          <w:sz w:val="22"/>
          <w:szCs w:val="22"/>
        </w:rPr>
        <w:t xml:space="preserve"> pe teritoriul ariei naturale protejate</w:t>
      </w:r>
    </w:p>
    <w:p w14:paraId="00000067" w14:textId="77777777" w:rsidR="00B35A53" w:rsidRDefault="00B35A53">
      <w:pPr>
        <w:rPr>
          <w:sz w:val="22"/>
          <w:szCs w:val="22"/>
        </w:rPr>
      </w:pPr>
    </w:p>
    <w:p w14:paraId="00000068" w14:textId="77777777" w:rsidR="00B35A53" w:rsidRDefault="00000000">
      <w:pPr>
        <w:jc w:val="both"/>
        <w:rPr>
          <w:sz w:val="22"/>
          <w:szCs w:val="22"/>
        </w:rPr>
      </w:pPr>
      <w:r>
        <w:rPr>
          <w:b/>
          <w:bCs/>
          <w:sz w:val="22"/>
          <w:szCs w:val="22"/>
        </w:rPr>
        <w:t xml:space="preserve">3.1. Numărul Zonelor Prioritare pentru Biodiversitate distincte de pe teritoriul ariei naturale protejate:</w:t>
      </w:r>
    </w:p>
    <w:p w14:paraId="00000069" w14:textId="77777777" w:rsidR="00B35A5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3</w:t>
      </w:r>
    </w:p>
    <w:p w14:paraId="0000006A" w14:textId="77777777" w:rsidR="00B35A53" w:rsidRDefault="00B35A53">
      <w:pPr>
        <w:rPr>
          <w:b/>
          <w:bCs/>
          <w:sz w:val="22"/>
          <w:szCs w:val="22"/>
        </w:rPr>
      </w:pPr>
    </w:p>
    <w:p w14:paraId="0000006B" w14:textId="77777777" w:rsidR="00B35A53" w:rsidRDefault="00000000">
      <w:pPr>
        <w:rPr>
          <w:sz w:val="22"/>
          <w:szCs w:val="22"/>
        </w:rPr>
      </w:pPr>
      <w:r>
        <w:rPr>
          <w:b/>
          <w:bCs/>
          <w:sz w:val="22"/>
          <w:szCs w:val="22"/>
        </w:rPr>
        <w:t xml:space="preserve">3.2. Descrierea Zonelor Prioritare pentru Biodiversitate distincte</w:t>
      </w:r>
    </w:p>
    <w:p w14:paraId="0000006C" w14:textId="77777777" w:rsidR="00B35A53" w:rsidRDefault="00000000">
      <w:pPr>
        <w:rPr>
          <w:sz w:val="22"/>
          <w:szCs w:val="22"/>
        </w:rPr>
      </w:pPr>
      <w:r>
        <w:rPr>
          <w:b/>
          <w:bCs/>
          <w:sz w:val="22"/>
          <w:szCs w:val="22"/>
        </w:rPr>
        <w:t>3.2.1. Zona Prioritară pentru Biodiversitate nr. 1</w:t>
      </w:r>
    </w:p>
    <w:p w14:paraId="0000006D" w14:textId="77777777" w:rsidR="00B35A53" w:rsidRDefault="00000000">
      <w:pPr>
        <w:rPr>
          <w:sz w:val="22"/>
          <w:szCs w:val="22"/>
        </w:rPr>
      </w:pPr>
      <w:r>
        <w:rPr>
          <w:b/>
          <w:bCs/>
          <w:sz w:val="22"/>
          <w:szCs w:val="22"/>
        </w:rPr>
        <w:t>3.2.1.1. Cod Zona Prioritară pentru Biodiversitate nr. 1</w:t>
      </w:r>
    </w:p>
    <w:p w14:paraId="0000006E" w14:textId="77777777" w:rsidR="00B35A5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lastRenderedPageBreak/>
        <w:t>ZPB 1</w:t>
      </w:r>
      <w:sdt>
        <w:sdtPr>
          <w:tag w:val="goog_rdk_2"/>
          <w:id w:val="1942682093"/>
        </w:sdtPr>
        <w:sdtContent>
          <w:commentRangeStart w:id="0"/>
        </w:sdtContent>
      </w:sdt>
    </w:p>
    <w:commentRangeEnd w:id="0"/>
    <w:p w14:paraId="0000006F" w14:textId="77777777" w:rsidR="00B35A53" w:rsidRDefault="00000000">
      <w:pPr>
        <w:rPr>
          <w:sz w:val="22"/>
          <w:szCs w:val="22"/>
        </w:rPr>
      </w:pPr>
      <w:r>
        <w:rPr>
          <w:rStyle w:val="CommentReference"/>
          <w:sz w:val="22"/>
          <w:szCs w:val="22"/>
        </w:rPr>
        <w:commentReference w:id="0"/>
      </w:r>
    </w:p>
    <w:p w14:paraId="00000070" w14:textId="77777777" w:rsidR="00B35A53" w:rsidRDefault="00000000">
      <w:pPr>
        <w:rPr>
          <w:sz w:val="22"/>
          <w:szCs w:val="22"/>
        </w:rPr>
      </w:pPr>
      <w:r>
        <w:rPr>
          <w:b/>
          <w:bCs/>
          <w:sz w:val="22"/>
          <w:szCs w:val="22"/>
        </w:rPr>
        <w:t>3.2.1.2.  Detalii privind Zona Prioritară pentru Biodiversitate nr. 1</w:t>
      </w:r>
    </w:p>
    <w:p w14:paraId="00000071" w14:textId="77777777" w:rsidR="00B35A53" w:rsidRDefault="00000000">
      <w:pPr>
        <w:rPr>
          <w:sz w:val="22"/>
          <w:szCs w:val="22"/>
        </w:rPr>
      </w:pPr>
      <w:r>
        <w:rPr>
          <w:sz w:val="22"/>
          <w:szCs w:val="22"/>
        </w:rPr>
        <w:t>Suprafața totală a ZPB  (ha)</w:t>
      </w:r>
    </w:p>
    <w:p w14:paraId="00000072" w14:textId="77777777" w:rsidR="00B35A5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t xml:space="preserve">750,41</w:t>
      </w:r>
    </w:p>
    <w:p w14:paraId="00000073" w14:textId="77777777" w:rsidR="00B35A53" w:rsidRDefault="00000000">
      <w:pPr>
        <w:rPr>
          <w:sz w:val="22"/>
          <w:szCs w:val="22"/>
        </w:rPr>
      </w:pPr>
      <w:r>
        <w:rPr>
          <w:sz w:val="22"/>
          <w:szCs w:val="22"/>
        </w:rPr>
        <w:t xml:space="preserve">Documente relevante în raport cu ZPB </w:t>
      </w:r>
    </w:p>
    <w:p w14:paraId="00000074"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Hotărârea Consiliului Județean Mehedinți nr. 26/1994: Izvorul și stincariile de la Câmana și Vârful lui Stan;</w:t>
      </w:r>
    </w:p>
    <w:p w14:paraId="00000075"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RONPA0931 Geoparcul Platoul Mehedinți, RONPA0456 Pădurea Gorganu, RONPA0619 Vârful lui Stan, RONPA0613 Izvorul și stâncăriile de la Câmana, RONPA0618 Tufărișurile mediteraneene de la Isverna;</w:t>
      </w:r>
    </w:p>
    <w:p w14:paraId="00000076"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nr. 2151/2004 privind instituirea regimului de arie naturală protejată pentru noi zone*: RONPA0929 Geoparcul Dinozaurilor Țara Hațegului;</w:t>
      </w:r>
    </w:p>
    <w:p w14:paraId="00000077"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r>
        <w:rPr>
          <w:color w:val="000000"/>
          <w:sz w:val="22"/>
          <w:szCs w:val="22"/>
        </w:rPr>
        <w:t xml:space="preserve">      </w:t>
      </w:r>
    </w:p>
    <w:p w14:paraId="00000078"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mediului, apelor și pădurilor nr. 2525/2016 privind constituirea Catalogului naţional al pădurilor virgine şi cvasivirgine din România;.</w:t>
      </w:r>
    </w:p>
    <w:p w14:paraId="00000079"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patrimoniului mondial UNESCO adoptată în cadrul celei de-a 41-a  sesiuni desfășurată la Cracovia în iulie 2017;</w:t>
      </w:r>
    </w:p>
    <w:p w14:paraId="0000007A"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1198/2016 privind aprobarea Planului de management și a Regulamentului Geoparcului Platoul Mehedinți și al ariilor naturale protejate cu care se suprapune.</w:t>
      </w:r>
    </w:p>
    <w:p w14:paraId="0000007B"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000007C" w14:textId="77777777" w:rsidR="00B35A53" w:rsidRDefault="00B35A53">
      <w:pPr>
        <w:spacing w:after="0" w:line="240" w:lineRule="auto"/>
        <w:rPr>
          <w:sz w:val="22"/>
          <w:szCs w:val="22"/>
        </w:rPr>
      </w:pPr>
    </w:p>
    <w:p w14:paraId="0000007D" w14:textId="77777777" w:rsidR="00B35A53" w:rsidRDefault="00000000">
      <w:pPr>
        <w:spacing w:after="0" w:line="240" w:lineRule="auto"/>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2534"/>
        <w:gridCol w:w="6430"/>
      </w:tblGrid>
      <w:tr w:rsidR="00B35A53" w14:paraId="3A7572EB" w14:textId="77777777" w:rsidTr="0028553F">
        <w:tc>
          <w:tcPr>
            <w:tcW w:w="2534" w:type="dxa"/>
            <w:tcBorders>
              <w:top w:val="single" w:sz="6" w:space="0" w:color="000000"/>
              <w:left w:val="single" w:sz="6" w:space="0" w:color="000000"/>
              <w:bottom w:val="single" w:sz="6" w:space="0" w:color="000000"/>
              <w:right w:val="single" w:sz="6" w:space="0" w:color="000000"/>
            </w:tcBorders>
          </w:tcPr>
          <w:p w14:paraId="0000007E" w14:textId="77777777" w:rsidR="00B35A53" w:rsidRDefault="00000000">
            <w:pPr>
              <w:spacing w:after="0"/>
              <w:rPr>
                <w:sz w:val="22"/>
                <w:szCs w:val="22"/>
              </w:rPr>
            </w:pPr>
            <w:r>
              <w:rPr>
                <w:b/>
                <w:bCs/>
                <w:sz w:val="22"/>
                <w:szCs w:val="22"/>
              </w:rPr>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0000007F" w14:textId="77777777" w:rsidR="00B35A53" w:rsidRDefault="00000000">
            <w:pPr>
              <w:spacing w:after="0"/>
              <w:rPr>
                <w:sz w:val="22"/>
                <w:szCs w:val="22"/>
              </w:rPr>
            </w:pPr>
            <w:r>
              <w:rPr>
                <w:b/>
                <w:bCs/>
                <w:sz w:val="22"/>
                <w:szCs w:val="22"/>
              </w:rPr>
              <w:t>Descriere</w:t>
            </w:r>
          </w:p>
        </w:tc>
      </w:tr>
      <w:tr w:rsidR="00B35A53" w14:paraId="46C67A03" w14:textId="77777777" w:rsidTr="0028553F">
        <w:tc>
          <w:tcPr>
            <w:tcW w:w="2534" w:type="dxa"/>
            <w:tcBorders>
              <w:top w:val="single" w:sz="6" w:space="0" w:color="000000"/>
              <w:left w:val="single" w:sz="6" w:space="0" w:color="000000"/>
              <w:bottom w:val="single" w:sz="6" w:space="0" w:color="000000"/>
              <w:right w:val="single" w:sz="6" w:space="0" w:color="000000"/>
            </w:tcBorders>
          </w:tcPr>
          <w:p w14:paraId="00000080" w14:textId="77777777" w:rsidR="00B35A53" w:rsidRDefault="00000000">
            <w:pPr>
              <w:spacing w:after="0"/>
              <w:rPr>
                <w:sz w:val="22"/>
                <w:szCs w:val="22"/>
              </w:rPr>
            </w:pPr>
            <w:r>
              <w:rPr>
                <w:sz w:val="22"/>
                <w:szCs w:val="22"/>
              </w:rPr>
              <w:t>Habitate de interes comunitar sau de interes național</w:t>
            </w:r>
          </w:p>
        </w:tc>
        <w:tc>
          <w:tcPr>
            <w:tcW w:w="6430" w:type="dxa"/>
            <w:tcBorders>
              <w:top w:val="single" w:sz="6" w:space="0" w:color="000000"/>
              <w:left w:val="single" w:sz="6" w:space="0" w:color="000000"/>
              <w:bottom w:val="single" w:sz="6" w:space="0" w:color="000000"/>
              <w:right w:val="single" w:sz="6" w:space="0" w:color="000000"/>
            </w:tcBorders>
          </w:tcPr>
          <w:p w14:paraId="00000081" w14:textId="77777777" w:rsidR="00B35A53" w:rsidRDefault="00000000">
            <w:pPr>
              <w:spacing w:after="0"/>
              <w:jc w:val="both"/>
              <w:rPr>
                <w:b/>
                <w:bCs/>
                <w:sz w:val="22"/>
                <w:szCs w:val="22"/>
              </w:rPr>
            </w:pPr>
            <w:r>
              <w:rPr>
                <w:b/>
                <w:bCs/>
                <w:i/>
                <w:iCs/>
                <w:sz w:val="22"/>
                <w:szCs w:val="22"/>
              </w:rPr>
              <w:t>Habitate de păduri temperate europene:</w:t>
            </w:r>
          </w:p>
          <w:p w14:paraId="00000082" w14:textId="77777777" w:rsidR="00B35A53" w:rsidRDefault="00000000">
            <w:pPr>
              <w:spacing w:after="0"/>
              <w:jc w:val="both"/>
              <w:rPr>
                <w:sz w:val="22"/>
                <w:szCs w:val="22"/>
              </w:rPr>
            </w:pPr>
            <w:r>
              <w:rPr>
                <w:i/>
                <w:iCs/>
                <w:sz w:val="22"/>
                <w:szCs w:val="22"/>
              </w:rPr>
              <w:t>9110 - Păduri tip Luzulo-Fagetum</w:t>
            </w:r>
          </w:p>
          <w:p w14:paraId="00000083" w14:textId="77777777" w:rsidR="00B35A53" w:rsidRDefault="00000000">
            <w:pPr>
              <w:spacing w:after="0"/>
              <w:jc w:val="both"/>
              <w:rPr>
                <w:b/>
                <w:bCs/>
                <w:sz w:val="22"/>
                <w:szCs w:val="22"/>
              </w:rPr>
            </w:pPr>
            <w:r>
              <w:rPr>
                <w:b/>
                <w:bCs/>
                <w:i/>
                <w:iCs/>
                <w:sz w:val="22"/>
                <w:szCs w:val="22"/>
              </w:rPr>
              <w:t>Habitate de păduri mediteraneene și macaroziene montane de conifere:</w:t>
            </w:r>
          </w:p>
          <w:p w14:paraId="00000084" w14:textId="77777777" w:rsidR="00B35A53" w:rsidRDefault="00000000">
            <w:pPr>
              <w:spacing w:after="0"/>
              <w:jc w:val="both"/>
              <w:rPr>
                <w:sz w:val="22"/>
                <w:szCs w:val="22"/>
              </w:rPr>
            </w:pPr>
            <w:r>
              <w:rPr>
                <w:i/>
                <w:iCs/>
                <w:sz w:val="22"/>
                <w:szCs w:val="22"/>
              </w:rPr>
              <w:t>9530* Păduri-rarişti sud-est carpatice de pin negru (Pinus nigra ssp. banatica) cu Genista radiata</w:t>
            </w:r>
          </w:p>
        </w:tc>
      </w:tr>
      <w:tr w:rsidR="00B35A53" w14:paraId="47439A5C" w14:textId="77777777" w:rsidTr="0028553F">
        <w:tc>
          <w:tcPr>
            <w:tcW w:w="2534" w:type="dxa"/>
            <w:tcBorders>
              <w:top w:val="single" w:sz="6" w:space="0" w:color="000000"/>
              <w:left w:val="single" w:sz="6" w:space="0" w:color="000000"/>
              <w:bottom w:val="single" w:sz="6" w:space="0" w:color="000000"/>
              <w:right w:val="single" w:sz="6" w:space="0" w:color="000000"/>
            </w:tcBorders>
          </w:tcPr>
          <w:p w14:paraId="00000085" w14:textId="77777777" w:rsidR="00B35A53" w:rsidRDefault="00000000">
            <w:pPr>
              <w:spacing w:after="0"/>
              <w:rPr>
                <w:sz w:val="22"/>
                <w:szCs w:val="22"/>
              </w:rPr>
            </w:pPr>
            <w:r>
              <w:rPr>
                <w:sz w:val="22"/>
                <w:szCs w:val="22"/>
              </w:rPr>
              <w:t>Specii</w:t>
            </w:r>
          </w:p>
        </w:tc>
        <w:tc>
          <w:tcPr>
            <w:tcW w:w="6430" w:type="dxa"/>
            <w:tcBorders>
              <w:top w:val="single" w:sz="6" w:space="0" w:color="000000"/>
              <w:left w:val="single" w:sz="6" w:space="0" w:color="000000"/>
              <w:bottom w:val="single" w:sz="6" w:space="0" w:color="000000"/>
              <w:right w:val="single" w:sz="6" w:space="0" w:color="000000"/>
            </w:tcBorders>
          </w:tcPr>
          <w:p w14:paraId="00000086" w14:textId="77777777" w:rsidR="00B35A53" w:rsidRDefault="00000000">
            <w:pPr>
              <w:spacing w:after="0"/>
              <w:rPr>
                <w:b/>
                <w:bCs/>
                <w:sz w:val="22"/>
                <w:szCs w:val="22"/>
              </w:rPr>
            </w:pPr>
            <w:r>
              <w:rPr>
                <w:b/>
                <w:bCs/>
                <w:sz w:val="22"/>
                <w:szCs w:val="22"/>
              </w:rPr>
              <w:t>Mamifere</w:t>
            </w:r>
          </w:p>
          <w:p w14:paraId="00000087" w14:textId="77777777" w:rsidR="00B35A53" w:rsidRDefault="00000000">
            <w:pPr>
              <w:spacing w:after="0"/>
              <w:rPr>
                <w:i/>
                <w:iCs/>
                <w:sz w:val="22"/>
                <w:szCs w:val="22"/>
              </w:rPr>
            </w:pPr>
            <w:r>
              <w:rPr>
                <w:i/>
                <w:iCs/>
                <w:sz w:val="22"/>
                <w:szCs w:val="22"/>
              </w:rPr>
              <w:t xml:space="preserve">1352* Canis lupus </w:t>
            </w:r>
          </w:p>
          <w:p w14:paraId="00000088" w14:textId="77777777" w:rsidR="00B35A53" w:rsidRDefault="00000000">
            <w:pPr>
              <w:spacing w:after="0"/>
              <w:rPr>
                <w:i/>
                <w:iCs/>
                <w:sz w:val="22"/>
                <w:szCs w:val="22"/>
              </w:rPr>
            </w:pPr>
            <w:r>
              <w:rPr>
                <w:i/>
                <w:iCs/>
                <w:sz w:val="22"/>
                <w:szCs w:val="22"/>
              </w:rPr>
              <w:t xml:space="preserve">1354* Ursus arctos </w:t>
            </w:r>
          </w:p>
          <w:p w14:paraId="00000089" w14:textId="77777777" w:rsidR="00B35A53" w:rsidRDefault="00000000">
            <w:pPr>
              <w:spacing w:after="0"/>
              <w:rPr>
                <w:b/>
                <w:bCs/>
                <w:sz w:val="22"/>
                <w:szCs w:val="22"/>
              </w:rPr>
            </w:pPr>
            <w:r>
              <w:rPr>
                <w:i/>
                <w:iCs/>
                <w:sz w:val="22"/>
                <w:szCs w:val="22"/>
              </w:rPr>
              <w:t>1363 Felis silvestris</w:t>
            </w:r>
            <w:r>
              <w:rPr>
                <w:b/>
                <w:bCs/>
                <w:sz w:val="22"/>
                <w:szCs w:val="22"/>
              </w:rPr>
              <w:t xml:space="preserve"> </w:t>
            </w:r>
          </w:p>
          <w:p w14:paraId="0000008A" w14:textId="77777777" w:rsidR="00B35A53" w:rsidRDefault="00000000">
            <w:pPr>
              <w:spacing w:after="0"/>
              <w:rPr>
                <w:b/>
                <w:bCs/>
                <w:sz w:val="22"/>
                <w:szCs w:val="22"/>
              </w:rPr>
            </w:pPr>
            <w:r>
              <w:rPr>
                <w:b/>
                <w:bCs/>
                <w:sz w:val="22"/>
                <w:szCs w:val="22"/>
              </w:rPr>
              <w:t>Chiroptere</w:t>
            </w:r>
          </w:p>
          <w:p w14:paraId="0000008B" w14:textId="77777777" w:rsidR="00B35A53" w:rsidRDefault="00000000">
            <w:pPr>
              <w:spacing w:after="0"/>
              <w:rPr>
                <w:i/>
                <w:iCs/>
                <w:sz w:val="22"/>
                <w:szCs w:val="22"/>
              </w:rPr>
            </w:pPr>
            <w:r>
              <w:rPr>
                <w:i/>
                <w:iCs/>
                <w:sz w:val="22"/>
                <w:szCs w:val="22"/>
              </w:rPr>
              <w:t xml:space="preserve">1308 Barbastella barbastellus </w:t>
            </w:r>
          </w:p>
          <w:p w14:paraId="0000008C" w14:textId="77777777" w:rsidR="00B35A53" w:rsidRDefault="00000000">
            <w:pPr>
              <w:spacing w:after="0"/>
              <w:rPr>
                <w:b/>
                <w:bCs/>
                <w:sz w:val="22"/>
                <w:szCs w:val="22"/>
              </w:rPr>
            </w:pPr>
            <w:r>
              <w:rPr>
                <w:b/>
                <w:bCs/>
                <w:sz w:val="22"/>
                <w:szCs w:val="22"/>
              </w:rPr>
              <w:t>Reptile</w:t>
            </w:r>
          </w:p>
          <w:p w14:paraId="0000008D" w14:textId="77777777" w:rsidR="00B35A53" w:rsidRDefault="00000000">
            <w:pPr>
              <w:spacing w:after="0"/>
              <w:rPr>
                <w:i/>
                <w:iCs/>
                <w:sz w:val="22"/>
                <w:szCs w:val="22"/>
              </w:rPr>
            </w:pPr>
            <w:r>
              <w:rPr>
                <w:i/>
                <w:iCs/>
                <w:sz w:val="22"/>
                <w:szCs w:val="22"/>
              </w:rPr>
              <w:t xml:space="preserve">1295 Vipera ammodytes </w:t>
            </w:r>
          </w:p>
          <w:p w14:paraId="0000008E" w14:textId="77777777" w:rsidR="00B35A53" w:rsidRDefault="00000000">
            <w:pPr>
              <w:spacing w:after="0"/>
              <w:rPr>
                <w:b/>
                <w:bCs/>
                <w:sz w:val="22"/>
                <w:szCs w:val="22"/>
              </w:rPr>
            </w:pPr>
            <w:r>
              <w:rPr>
                <w:b/>
                <w:bCs/>
                <w:sz w:val="22"/>
                <w:szCs w:val="22"/>
              </w:rPr>
              <w:t>Amfibieni</w:t>
            </w:r>
          </w:p>
          <w:p w14:paraId="0000008F" w14:textId="77777777" w:rsidR="00B35A53" w:rsidRDefault="00000000">
            <w:pPr>
              <w:spacing w:after="0"/>
              <w:rPr>
                <w:i/>
                <w:iCs/>
                <w:sz w:val="22"/>
                <w:szCs w:val="22"/>
              </w:rPr>
            </w:pPr>
            <w:r>
              <w:rPr>
                <w:i/>
                <w:iCs/>
                <w:sz w:val="22"/>
                <w:szCs w:val="22"/>
              </w:rPr>
              <w:t>1167 Salamandra salamandra</w:t>
            </w:r>
          </w:p>
          <w:p w14:paraId="00000090" w14:textId="77777777" w:rsidR="00B35A53" w:rsidRDefault="00000000">
            <w:pPr>
              <w:spacing w:after="0"/>
              <w:rPr>
                <w:b/>
                <w:bCs/>
                <w:sz w:val="22"/>
                <w:szCs w:val="22"/>
              </w:rPr>
            </w:pPr>
            <w:r>
              <w:rPr>
                <w:b/>
                <w:bCs/>
                <w:sz w:val="22"/>
                <w:szCs w:val="22"/>
              </w:rPr>
              <w:t>Nevertebrate</w:t>
            </w:r>
          </w:p>
          <w:p w14:paraId="00000091" w14:textId="77777777" w:rsidR="00B35A53" w:rsidRDefault="00000000">
            <w:pPr>
              <w:spacing w:after="0"/>
              <w:rPr>
                <w:i/>
                <w:iCs/>
                <w:sz w:val="22"/>
                <w:szCs w:val="22"/>
              </w:rPr>
            </w:pPr>
            <w:r>
              <w:rPr>
                <w:i/>
                <w:iCs/>
                <w:sz w:val="22"/>
                <w:szCs w:val="22"/>
              </w:rPr>
              <w:lastRenderedPageBreak/>
              <w:t xml:space="preserve">1089 Morimus funereus </w:t>
            </w:r>
          </w:p>
          <w:p w14:paraId="00000092" w14:textId="77777777" w:rsidR="00B35A53" w:rsidRDefault="00000000">
            <w:pPr>
              <w:spacing w:after="0"/>
              <w:rPr>
                <w:i/>
                <w:iCs/>
                <w:sz w:val="22"/>
                <w:szCs w:val="22"/>
              </w:rPr>
            </w:pPr>
            <w:r>
              <w:rPr>
                <w:i/>
                <w:iCs/>
                <w:sz w:val="22"/>
                <w:szCs w:val="22"/>
              </w:rPr>
              <w:t>4063 Chilostoma banaticum</w:t>
            </w:r>
            <w:r>
              <w:rPr>
                <w:b/>
                <w:bCs/>
                <w:sz w:val="22"/>
                <w:szCs w:val="22"/>
              </w:rPr>
              <w:t xml:space="preserve"> </w:t>
            </w:r>
          </w:p>
        </w:tc>
      </w:tr>
      <w:tr w:rsidR="00B35A53" w14:paraId="07858A07" w14:textId="77777777" w:rsidTr="0028553F">
        <w:tc>
          <w:tcPr>
            <w:tcW w:w="2534" w:type="dxa"/>
            <w:tcBorders>
              <w:top w:val="single" w:sz="6" w:space="0" w:color="000000"/>
              <w:left w:val="single" w:sz="6" w:space="0" w:color="000000"/>
              <w:bottom w:val="single" w:sz="6" w:space="0" w:color="000000"/>
              <w:right w:val="single" w:sz="6" w:space="0" w:color="000000"/>
            </w:tcBorders>
          </w:tcPr>
          <w:p w14:paraId="00000093" w14:textId="77777777" w:rsidR="00B35A53" w:rsidRDefault="00000000">
            <w:pPr>
              <w:spacing w:after="0"/>
              <w:rPr>
                <w:sz w:val="22"/>
                <w:szCs w:val="22"/>
              </w:rPr>
            </w:pPr>
            <w:r>
              <w:rPr>
                <w:sz w:val="22"/>
                <w:szCs w:val="22"/>
              </w:rPr>
              <w:lastRenderedPageBreak/>
              <w:t>Valoarea ecologică</w:t>
            </w:r>
          </w:p>
        </w:tc>
        <w:tc>
          <w:tcPr>
            <w:tcW w:w="6430" w:type="dxa"/>
            <w:tcBorders>
              <w:top w:val="single" w:sz="6" w:space="0" w:color="000000"/>
              <w:left w:val="single" w:sz="6" w:space="0" w:color="000000"/>
              <w:bottom w:val="single" w:sz="6" w:space="0" w:color="000000"/>
              <w:right w:val="single" w:sz="6" w:space="0" w:color="000000"/>
            </w:tcBorders>
          </w:tcPr>
          <w:p w14:paraId="00000094" w14:textId="77777777" w:rsidR="00B35A53" w:rsidRDefault="00000000">
            <w:pPr>
              <w:spacing w:after="0" w:line="240" w:lineRule="auto"/>
              <w:jc w:val="both"/>
              <w:rPr>
                <w:sz w:val="22"/>
                <w:szCs w:val="22"/>
              </w:rPr>
            </w:pPr>
            <w:r>
              <w:rPr>
                <w:sz w:val="22"/>
                <w:szCs w:val="22"/>
              </w:rPr>
              <w:t>ZPB1 cuprinde suprafețe forestiere cu valoare conservativă excepțională din cadrul Geoparcului Platoul Mehedinți, incluzând păduri cvasivirgine înscrise în Catalogul național al pădurilor virgine și cvasivirgine din România, suprafețe incluse în patrimoniul mondial UNESCO, precum și sectoare aparținând unor rezervații naturale și monumente ale naturii. Zona se remarcă prin gradul ridicat de naturalitate, continuitatea proceselor ecologice și prezența unor ecosisteme forestiere reprezentative pentru regiune. Valoarea ecologică este susținută de rolul acestor păduri în conservarea biodiversității, menținerea conectivității ecologice, stocarea carbonului și asigurarea funcționării proceselor naturale la scară peisagistică. Desemnarea ca ZPB se fundamentează pe criteriile stabilite de metodologie pentru pădurile virgine și cvasivirgine, suprafețele incluse în patrimoniul mondial UNESCO, precum și pentru rezervațiile naturale și monumentele naturii.</w:t>
            </w:r>
          </w:p>
        </w:tc>
      </w:tr>
      <w:tr w:rsidR="00B35A53" w14:paraId="290CD06A" w14:textId="77777777" w:rsidTr="0028553F">
        <w:tc>
          <w:tcPr>
            <w:tcW w:w="2534" w:type="dxa"/>
            <w:tcBorders>
              <w:top w:val="single" w:sz="6" w:space="0" w:color="000000"/>
              <w:left w:val="single" w:sz="6" w:space="0" w:color="000000"/>
              <w:bottom w:val="single" w:sz="6" w:space="0" w:color="000000"/>
              <w:right w:val="single" w:sz="6" w:space="0" w:color="000000"/>
            </w:tcBorders>
          </w:tcPr>
          <w:p w14:paraId="00000095" w14:textId="77777777" w:rsidR="00B35A53" w:rsidRDefault="00000000">
            <w:pPr>
              <w:spacing w:after="0"/>
              <w:rPr>
                <w:sz w:val="22"/>
                <w:szCs w:val="22"/>
              </w:rPr>
            </w:pPr>
            <w:r>
              <w:rPr>
                <w:sz w:val="22"/>
                <w:szCs w:val="22"/>
              </w:rPr>
              <w:t>Presiuni semnificative</w:t>
            </w:r>
          </w:p>
        </w:tc>
        <w:tc>
          <w:tcPr>
            <w:tcW w:w="6430" w:type="dxa"/>
            <w:tcBorders>
              <w:top w:val="single" w:sz="6" w:space="0" w:color="000000"/>
              <w:left w:val="single" w:sz="6" w:space="0" w:color="000000"/>
              <w:bottom w:val="single" w:sz="6" w:space="0" w:color="000000"/>
              <w:right w:val="single" w:sz="6" w:space="0" w:color="000000"/>
            </w:tcBorders>
          </w:tcPr>
          <w:p w14:paraId="00000096" w14:textId="77777777" w:rsidR="00B35A53" w:rsidRDefault="00000000">
            <w:pPr>
              <w:spacing w:after="0"/>
              <w:rPr>
                <w:sz w:val="22"/>
                <w:szCs w:val="22"/>
              </w:rPr>
            </w:pPr>
            <w:r>
              <w:rPr>
                <w:sz w:val="22"/>
                <w:szCs w:val="22"/>
              </w:rPr>
              <w:t>Nu este cazul</w:t>
            </w:r>
          </w:p>
        </w:tc>
      </w:tr>
      <w:tr w:rsidR="00B35A53" w14:paraId="6BA429E1" w14:textId="77777777" w:rsidTr="0028553F">
        <w:tc>
          <w:tcPr>
            <w:tcW w:w="2534" w:type="dxa"/>
            <w:tcBorders>
              <w:top w:val="single" w:sz="6" w:space="0" w:color="000000"/>
              <w:left w:val="single" w:sz="6" w:space="0" w:color="000000"/>
              <w:bottom w:val="single" w:sz="6" w:space="0" w:color="000000"/>
              <w:right w:val="single" w:sz="6" w:space="0" w:color="000000"/>
            </w:tcBorders>
          </w:tcPr>
          <w:p w14:paraId="00000097" w14:textId="77777777" w:rsidR="00B35A53" w:rsidRDefault="00000000">
            <w:pPr>
              <w:spacing w:after="0" w:line="240" w:lineRule="auto"/>
              <w:rPr>
                <w:sz w:val="22"/>
                <w:szCs w:val="22"/>
              </w:rPr>
            </w:pPr>
            <w:r>
              <w:rPr>
                <w:sz w:val="22"/>
                <w:szCs w:val="22"/>
              </w:rPr>
              <w:t>Obiective și măsuri de conservare</w:t>
            </w:r>
          </w:p>
        </w:tc>
        <w:tc>
          <w:tcPr>
            <w:tcW w:w="6430" w:type="dxa"/>
            <w:tcBorders>
              <w:top w:val="single" w:sz="6" w:space="0" w:color="000000"/>
              <w:left w:val="single" w:sz="6" w:space="0" w:color="000000"/>
              <w:bottom w:val="single" w:sz="6" w:space="0" w:color="000000"/>
              <w:right w:val="single" w:sz="6" w:space="0" w:color="000000"/>
            </w:tcBorders>
          </w:tcPr>
          <w:p w14:paraId="00000098" w14:textId="77777777" w:rsidR="00B35A53" w:rsidRDefault="00000000">
            <w:pPr>
              <w:spacing w:after="0" w:line="240" w:lineRule="auto"/>
              <w:jc w:val="both"/>
              <w:rPr>
                <w:b/>
                <w:bCs/>
                <w:sz w:val="22"/>
                <w:szCs w:val="22"/>
              </w:rPr>
            </w:pPr>
            <w:r>
              <w:rPr>
                <w:b/>
                <w:bCs/>
                <w:sz w:val="22"/>
                <w:szCs w:val="22"/>
              </w:rPr>
              <w:t>Obiective și măsuri în regim de non-intervenție pentru habitatele forestiere PVCV și UNESCO</w:t>
            </w:r>
          </w:p>
          <w:p w14:paraId="00000099" w14:textId="77777777" w:rsidR="00B35A53" w:rsidRDefault="00000000">
            <w:pPr>
              <w:spacing w:after="0" w:line="240" w:lineRule="auto"/>
              <w:jc w:val="both"/>
              <w:rPr>
                <w:sz w:val="22"/>
                <w:szCs w:val="22"/>
              </w:rPr>
            </w:pPr>
            <w:r>
              <w:rPr>
                <w:b/>
                <w:bCs/>
                <w:sz w:val="22"/>
                <w:szCs w:val="22"/>
              </w:rPr>
              <w:t>Obiectiv general de conservare</w:t>
            </w:r>
          </w:p>
          <w:p w14:paraId="0000009A" w14:textId="77777777" w:rsidR="00B35A53"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000009B" w14:textId="77777777" w:rsidR="00B35A53" w:rsidRDefault="00000000">
            <w:pPr>
              <w:spacing w:after="0" w:line="240" w:lineRule="auto"/>
              <w:jc w:val="both"/>
              <w:rPr>
                <w:sz w:val="22"/>
                <w:szCs w:val="22"/>
              </w:rPr>
            </w:pPr>
            <w:r>
              <w:rPr>
                <w:b/>
                <w:bCs/>
                <w:sz w:val="22"/>
                <w:szCs w:val="22"/>
              </w:rPr>
              <w:t>Obiective specifice:</w:t>
            </w:r>
          </w:p>
          <w:p w14:paraId="0000009C" w14:textId="77777777" w:rsidR="00B35A53"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000009D" w14:textId="77777777" w:rsidR="00B35A53"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0000009E" w14:textId="77777777" w:rsidR="00B35A53"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000009F" w14:textId="77777777" w:rsidR="00B35A53"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000000A0" w14:textId="77777777" w:rsidR="00B35A53" w:rsidRDefault="00000000">
            <w:pPr>
              <w:spacing w:after="0" w:line="240" w:lineRule="auto"/>
              <w:jc w:val="both"/>
              <w:rPr>
                <w:sz w:val="22"/>
                <w:szCs w:val="22"/>
              </w:rPr>
            </w:pPr>
            <w:r>
              <w:rPr>
                <w:sz w:val="22"/>
                <w:szCs w:val="22"/>
              </w:rPr>
              <w:t>5. Monitorizarea periodică a stării de conservare a habitatelor și speciilor din ZPB.</w:t>
            </w:r>
          </w:p>
          <w:p w14:paraId="000000A1" w14:textId="77777777" w:rsidR="00B35A53" w:rsidRDefault="00000000">
            <w:pPr>
              <w:spacing w:after="0" w:line="240" w:lineRule="auto"/>
              <w:jc w:val="both"/>
              <w:rPr>
                <w:sz w:val="22"/>
                <w:szCs w:val="22"/>
              </w:rPr>
            </w:pPr>
            <w:r>
              <w:rPr>
                <w:b/>
                <w:bCs/>
                <w:sz w:val="22"/>
                <w:szCs w:val="22"/>
              </w:rPr>
              <w:t>Măsuri de conservare:</w:t>
            </w:r>
          </w:p>
          <w:p w14:paraId="000000A2" w14:textId="77777777" w:rsidR="00B35A53"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00000A3" w14:textId="77777777" w:rsidR="00B35A53"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00000A4" w14:textId="77777777" w:rsidR="00B35A53"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00000A5" w14:textId="77777777" w:rsidR="00B35A53" w:rsidRDefault="00000000">
            <w:pPr>
              <w:spacing w:after="0" w:line="240" w:lineRule="auto"/>
              <w:jc w:val="both"/>
              <w:rPr>
                <w:sz w:val="22"/>
                <w:szCs w:val="22"/>
              </w:rPr>
            </w:pPr>
            <w:r>
              <w:rPr>
                <w:sz w:val="22"/>
                <w:szCs w:val="22"/>
              </w:rPr>
              <w:t xml:space="preserve">4. Monitorizare neintruzivă și supraveghere periodică: se evaluează regulat structura (lemn mort, arbori bătrâni, microhabitate), habitatele speciilor indicator și presiunile (tăieri </w:t>
            </w:r>
            <w:r>
              <w:rPr>
                <w:sz w:val="22"/>
                <w:szCs w:val="22"/>
              </w:rPr>
              <w:lastRenderedPageBreak/>
              <w:t>ilegale, incendii, specii invazive, degradări cauzate de accesul necontrolat).</w:t>
            </w:r>
          </w:p>
          <w:p w14:paraId="000000A6" w14:textId="77777777" w:rsidR="00B35A53" w:rsidRDefault="00000000">
            <w:pPr>
              <w:spacing w:after="0" w:line="240" w:lineRule="auto"/>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tc>
      </w:tr>
      <w:tr w:rsidR="00B35A53" w14:paraId="13E77F7F" w14:textId="77777777" w:rsidTr="0028553F">
        <w:tc>
          <w:tcPr>
            <w:tcW w:w="2534" w:type="dxa"/>
            <w:tcBorders>
              <w:top w:val="single" w:sz="6" w:space="0" w:color="000000"/>
              <w:left w:val="single" w:sz="6" w:space="0" w:color="000000"/>
              <w:bottom w:val="single" w:sz="6" w:space="0" w:color="000000"/>
              <w:right w:val="single" w:sz="6" w:space="0" w:color="000000"/>
            </w:tcBorders>
          </w:tcPr>
          <w:p w14:paraId="000000A7" w14:textId="77777777" w:rsidR="00B35A53" w:rsidRDefault="00000000">
            <w:pPr>
              <w:spacing w:after="0" w:line="240" w:lineRule="auto"/>
              <w:rPr>
                <w:sz w:val="22"/>
                <w:szCs w:val="22"/>
              </w:rPr>
            </w:pPr>
            <w:r>
              <w:rPr>
                <w:sz w:val="22"/>
                <w:szCs w:val="22"/>
              </w:rPr>
              <w:lastRenderedPageBreak/>
              <w:t>Tipul de proprietate</w:t>
            </w:r>
          </w:p>
        </w:tc>
        <w:tc>
          <w:tcPr>
            <w:tcW w:w="6430" w:type="dxa"/>
            <w:tcBorders>
              <w:top w:val="single" w:sz="6" w:space="0" w:color="000000"/>
              <w:left w:val="single" w:sz="6" w:space="0" w:color="000000"/>
              <w:bottom w:val="single" w:sz="6" w:space="0" w:color="000000"/>
              <w:right w:val="single" w:sz="6" w:space="0" w:color="000000"/>
            </w:tcBorders>
          </w:tcPr>
          <w:p w14:paraId="000000A8" w14:textId="77777777" w:rsidR="00B35A53" w:rsidRDefault="00000000">
            <w:pPr>
              <w:spacing w:after="0" w:line="240" w:lineRule="auto"/>
              <w:rPr>
                <w:sz w:val="22"/>
                <w:szCs w:val="22"/>
              </w:rPr>
            </w:pPr>
            <w:r>
              <w:rPr>
                <w:sz w:val="22"/>
                <w:szCs w:val="22"/>
              </w:rPr>
              <w:t>Publică și privată</w:t>
            </w:r>
          </w:p>
        </w:tc>
      </w:tr>
    </w:tbl>
    <w:p w14:paraId="000000A9" w14:textId="77777777" w:rsidR="00B35A53" w:rsidRDefault="00B35A53">
      <w:pPr>
        <w:spacing w:after="0" w:line="240" w:lineRule="auto"/>
        <w:rPr>
          <w:sz w:val="22"/>
          <w:szCs w:val="22"/>
        </w:rPr>
      </w:pPr>
    </w:p>
    <w:p w14:paraId="000000AA" w14:textId="77777777" w:rsidR="00B35A53" w:rsidRDefault="00000000">
      <w:pPr>
        <w:spacing w:after="0" w:line="240" w:lineRule="auto"/>
        <w:rPr>
          <w:sz w:val="22"/>
          <w:szCs w:val="22"/>
        </w:rPr>
      </w:pPr>
      <w:r>
        <w:rPr>
          <w:b/>
          <w:bCs/>
          <w:sz w:val="22"/>
          <w:szCs w:val="22"/>
        </w:rPr>
        <w:t>3.2.2. Zona Prioritară pentru Biodiversitate nr. 2</w:t>
      </w:r>
    </w:p>
    <w:p w14:paraId="000000AB" w14:textId="77777777" w:rsidR="00B35A53" w:rsidRDefault="00000000">
      <w:pPr>
        <w:rPr>
          <w:sz w:val="22"/>
          <w:szCs w:val="22"/>
        </w:rPr>
      </w:pPr>
      <w:r>
        <w:rPr>
          <w:b/>
          <w:bCs/>
          <w:sz w:val="22"/>
          <w:szCs w:val="22"/>
        </w:rPr>
        <w:t>3.2.2.1. Cod Zona Prioritară pentru Biodiversitate nr. 2</w:t>
      </w:r>
    </w:p>
    <w:p w14:paraId="000000AC" w14:textId="77777777" w:rsidR="00B35A5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 2</w:t>
      </w:r>
    </w:p>
    <w:p w14:paraId="000000AD" w14:textId="77777777" w:rsidR="00B35A53" w:rsidRDefault="00000000">
      <w:pPr>
        <w:rPr>
          <w:sz w:val="22"/>
          <w:szCs w:val="22"/>
        </w:rPr>
      </w:pPr>
      <w:r>
        <w:rPr>
          <w:b/>
          <w:bCs/>
          <w:sz w:val="22"/>
          <w:szCs w:val="22"/>
        </w:rPr>
        <w:t>3.2.2.2.  Detalii privind Zona Prioritară pentru Biodiversitate nr. 2</w:t>
      </w:r>
    </w:p>
    <w:p w14:paraId="000000AE" w14:textId="77777777" w:rsidR="00B35A53" w:rsidRDefault="00000000">
      <w:pPr>
        <w:rPr>
          <w:sz w:val="22"/>
          <w:szCs w:val="22"/>
        </w:rPr>
      </w:pPr>
      <w:r>
        <w:rPr>
          <w:sz w:val="22"/>
          <w:szCs w:val="22"/>
        </w:rPr>
        <w:t>Suprafața totală a ZPB  (ha)</w:t>
      </w:r>
    </w:p>
    <w:p w14:paraId="000000AF" w14:textId="77777777" w:rsidR="00B35A5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2.647,31</w:t>
      </w:r>
    </w:p>
    <w:p w14:paraId="000000B0" w14:textId="77777777" w:rsidR="00B35A53" w:rsidRDefault="00000000">
      <w:pPr>
        <w:rPr>
          <w:sz w:val="22"/>
          <w:szCs w:val="22"/>
        </w:rPr>
      </w:pPr>
      <w:r>
        <w:rPr>
          <w:sz w:val="22"/>
          <w:szCs w:val="22"/>
        </w:rPr>
        <w:t xml:space="preserve">Documente relevante în raport cu ZPB </w:t>
      </w:r>
    </w:p>
    <w:p w14:paraId="000000B1"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Hotărârea Consiliului Județean Mehedinți nr. 26/1994; Pădurea de liliac Ponoarele, Pădurea Borovăț, Pădurea Drăghiceanu, Cheile Coșuștei, Cornetul Babelor și Cerboaniei, Cornetul Piatra Încălecată, Cornetul Bălții, Cornetul Văii și Valea Mănăstirii;</w:t>
      </w:r>
    </w:p>
    <w:p w14:paraId="000000B2"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Decizia Comitetului Executiv al Consiliului Popular Județean Mehedinți nr.  18/1980: Tufărișurile mediteraneene Cornetul Obârșia-Cloșani;</w:t>
      </w:r>
    </w:p>
    <w:p w14:paraId="000000B3"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RONPA0931 Geoparcul Platoul Mehedinți, RONPA0617 Pădurea de liliac Ponoarele, RONPA0618 Tufărișurile mediteraneene de la Isverna, RONPA0621 Pădurea Borovăț, RONPA0623 Pădurea Drăghiceanu, RONPA0631 Pereții calcaroși de la Izvoarele Coșuștei, RONPA0632 Cheile Coșuștei, RONPA0633 Cornetul Babelor și Cerboaniei, RONPA0634 Cornetul Piatra Încălecată, RONPA0636 Cornetul Bălții, RONPA0637 Cornetul Văii și Valea Mănăstirii, RONPA0640 Tufărișurile mediteraneene Cornetul Obârșia-Cloșani, RONPA0888 Peștera Izverna,</w:t>
      </w:r>
      <w:r>
        <w:t xml:space="preserve"> </w:t>
      </w:r>
      <w:r>
        <w:rPr>
          <w:color w:val="000000"/>
          <w:sz w:val="22"/>
          <w:szCs w:val="22"/>
        </w:rPr>
        <w:t>RONPA0612 Peștera Epuran, , RONPA0630 Complexul carstic de la Ponoarele, RONPA0635 Cheile Topolniței și Peștera Topolniței</w:t>
      </w:r>
    </w:p>
    <w:p w14:paraId="000000B4"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Hotărârea nr. 2151/2004 privind instituirea regimului de arie naturală protejată pentru noi zone*: RONPA0929 Geoparcul Dinozaurilor Țara Hațegului;</w:t>
      </w:r>
    </w:p>
    <w:p w14:paraId="000000B5"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B6"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1198/2016 privind aprobarea Planului de management și a Regulamentului Geoparcului Platoul Mehedinți și al ariilor naturale protejate cu care se suprapune.</w:t>
      </w:r>
    </w:p>
    <w:p w14:paraId="000000B7"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00000B8" w14:textId="77777777" w:rsidR="00B35A53" w:rsidRDefault="00B35A53">
      <w:pPr>
        <w:rPr>
          <w:sz w:val="22"/>
          <w:szCs w:val="22"/>
        </w:rPr>
      </w:pPr>
    </w:p>
    <w:p w14:paraId="000000B9" w14:textId="77777777" w:rsidR="00B35A53" w:rsidRDefault="00000000">
      <w:pPr>
        <w:rPr>
          <w:sz w:val="22"/>
          <w:szCs w:val="22"/>
        </w:rPr>
      </w:pPr>
      <w:r>
        <w:rPr>
          <w:sz w:val="22"/>
          <w:szCs w:val="22"/>
        </w:rPr>
        <w:t>Informația ecologică</w:t>
      </w:r>
    </w:p>
    <w:tbl>
      <w:tblPr>
        <w:tblStyle w:val="a7"/>
        <w:tblW w:w="8970" w:type="dxa"/>
        <w:tblInd w:w="10" w:type="dxa"/>
        <w:tblLayout w:type="fixed"/>
        <w:tblLook w:val="0400" w:firstRow="0" w:lastRow="0" w:firstColumn="0" w:lastColumn="0" w:noHBand="0" w:noVBand="1"/>
      </w:tblPr>
      <w:tblGrid>
        <w:gridCol w:w="2115"/>
        <w:gridCol w:w="6855"/>
      </w:tblGrid>
      <w:tr w:rsidR="00B35A53" w14:paraId="3312EE33" w14:textId="77777777">
        <w:tc>
          <w:tcPr>
            <w:tcW w:w="2115" w:type="dxa"/>
            <w:tcBorders>
              <w:top w:val="single" w:sz="6" w:space="0" w:color="000000"/>
              <w:left w:val="single" w:sz="6" w:space="0" w:color="000000"/>
              <w:bottom w:val="single" w:sz="6" w:space="0" w:color="000000"/>
              <w:right w:val="single" w:sz="6" w:space="0" w:color="000000"/>
            </w:tcBorders>
          </w:tcPr>
          <w:p w14:paraId="000000BA" w14:textId="77777777" w:rsidR="00B35A53" w:rsidRDefault="00000000">
            <w:pPr>
              <w:spacing w:after="0"/>
              <w:rPr>
                <w:sz w:val="22"/>
                <w:szCs w:val="22"/>
              </w:rPr>
            </w:pPr>
            <w:r>
              <w:rPr>
                <w:b/>
                <w:bCs/>
                <w:sz w:val="22"/>
                <w:szCs w:val="22"/>
              </w:rPr>
              <w:t>Informația ecologică</w:t>
            </w:r>
          </w:p>
        </w:tc>
        <w:tc>
          <w:tcPr>
            <w:tcW w:w="6855" w:type="dxa"/>
            <w:tcBorders>
              <w:top w:val="single" w:sz="6" w:space="0" w:color="000000"/>
              <w:left w:val="single" w:sz="6" w:space="0" w:color="000000"/>
              <w:bottom w:val="single" w:sz="6" w:space="0" w:color="000000"/>
              <w:right w:val="single" w:sz="6" w:space="0" w:color="000000"/>
            </w:tcBorders>
          </w:tcPr>
          <w:p w14:paraId="000000BB" w14:textId="77777777" w:rsidR="00B35A53" w:rsidRDefault="00000000">
            <w:pPr>
              <w:spacing w:after="0"/>
              <w:rPr>
                <w:sz w:val="22"/>
                <w:szCs w:val="22"/>
              </w:rPr>
            </w:pPr>
            <w:r>
              <w:rPr>
                <w:b/>
                <w:bCs/>
                <w:sz w:val="22"/>
                <w:szCs w:val="22"/>
              </w:rPr>
              <w:t>Descriere</w:t>
            </w:r>
          </w:p>
        </w:tc>
      </w:tr>
      <w:tr w:rsidR="00B35A53" w14:paraId="7848E3CE" w14:textId="77777777">
        <w:tc>
          <w:tcPr>
            <w:tcW w:w="2115" w:type="dxa"/>
            <w:tcBorders>
              <w:top w:val="single" w:sz="6" w:space="0" w:color="000000"/>
              <w:left w:val="single" w:sz="6" w:space="0" w:color="000000"/>
              <w:bottom w:val="single" w:sz="6" w:space="0" w:color="000000"/>
              <w:right w:val="single" w:sz="6" w:space="0" w:color="000000"/>
            </w:tcBorders>
          </w:tcPr>
          <w:p w14:paraId="000000BC" w14:textId="77777777" w:rsidR="00B35A53" w:rsidRDefault="00000000">
            <w:pPr>
              <w:spacing w:after="0"/>
              <w:rPr>
                <w:sz w:val="22"/>
                <w:szCs w:val="22"/>
              </w:rPr>
            </w:pPr>
            <w:r>
              <w:rPr>
                <w:sz w:val="22"/>
                <w:szCs w:val="22"/>
              </w:rPr>
              <w:lastRenderedPageBreak/>
              <w:t>Habitate de interes comunitar sau de interes național</w:t>
            </w:r>
          </w:p>
        </w:tc>
        <w:tc>
          <w:tcPr>
            <w:tcW w:w="6855" w:type="dxa"/>
            <w:tcBorders>
              <w:top w:val="single" w:sz="6" w:space="0" w:color="000000"/>
              <w:left w:val="single" w:sz="6" w:space="0" w:color="000000"/>
              <w:bottom w:val="single" w:sz="6" w:space="0" w:color="000000"/>
              <w:right w:val="single" w:sz="6" w:space="0" w:color="000000"/>
            </w:tcBorders>
          </w:tcPr>
          <w:p w14:paraId="000000BD" w14:textId="77777777" w:rsidR="00B35A53" w:rsidRDefault="00000000">
            <w:pPr>
              <w:spacing w:after="0"/>
              <w:jc w:val="both"/>
              <w:rPr>
                <w:b/>
                <w:bCs/>
                <w:sz w:val="22"/>
                <w:szCs w:val="22"/>
              </w:rPr>
            </w:pPr>
            <w:r>
              <w:rPr>
                <w:b/>
                <w:bCs/>
                <w:i/>
                <w:iCs/>
                <w:sz w:val="22"/>
                <w:szCs w:val="22"/>
              </w:rPr>
              <w:t>Habitate de păduri temperate europene:</w:t>
            </w:r>
          </w:p>
          <w:p w14:paraId="000000BE" w14:textId="77777777" w:rsidR="00B35A53" w:rsidRDefault="00000000">
            <w:pPr>
              <w:spacing w:after="0"/>
              <w:jc w:val="both"/>
              <w:rPr>
                <w:i/>
                <w:iCs/>
                <w:sz w:val="22"/>
                <w:szCs w:val="22"/>
              </w:rPr>
            </w:pPr>
            <w:r>
              <w:rPr>
                <w:i/>
                <w:iCs/>
                <w:sz w:val="22"/>
                <w:szCs w:val="22"/>
              </w:rPr>
              <w:t>9110 Păduri de fag de tip Luzulo-Fagetum</w:t>
            </w:r>
          </w:p>
          <w:p w14:paraId="000000BF" w14:textId="77777777" w:rsidR="00B35A53" w:rsidRDefault="00000000">
            <w:pPr>
              <w:spacing w:after="0"/>
              <w:jc w:val="both"/>
              <w:rPr>
                <w:i/>
                <w:iCs/>
                <w:sz w:val="22"/>
                <w:szCs w:val="22"/>
              </w:rPr>
            </w:pPr>
            <w:r>
              <w:rPr>
                <w:i/>
                <w:iCs/>
                <w:sz w:val="22"/>
                <w:szCs w:val="22"/>
              </w:rPr>
              <w:t>91K0 Păduri ilirice de Fagus sylvatica (Aremonio-Fagion)</w:t>
            </w:r>
          </w:p>
          <w:p w14:paraId="000000C0" w14:textId="77777777" w:rsidR="00B35A53" w:rsidRDefault="00000000">
            <w:pPr>
              <w:spacing w:after="0"/>
              <w:jc w:val="both"/>
              <w:rPr>
                <w:b/>
                <w:bCs/>
                <w:sz w:val="22"/>
                <w:szCs w:val="22"/>
              </w:rPr>
            </w:pPr>
            <w:r>
              <w:rPr>
                <w:b/>
                <w:bCs/>
                <w:i/>
                <w:iCs/>
                <w:sz w:val="22"/>
                <w:szCs w:val="22"/>
              </w:rPr>
              <w:t>Habitate de grohotișuri:</w:t>
            </w:r>
          </w:p>
          <w:p w14:paraId="000000C1" w14:textId="77777777" w:rsidR="00B35A53" w:rsidRDefault="00000000">
            <w:pPr>
              <w:spacing w:after="0"/>
              <w:jc w:val="both"/>
              <w:rPr>
                <w:i/>
                <w:iCs/>
                <w:sz w:val="22"/>
                <w:szCs w:val="22"/>
              </w:rPr>
            </w:pPr>
            <w:r>
              <w:rPr>
                <w:i/>
                <w:iCs/>
                <w:sz w:val="22"/>
                <w:szCs w:val="22"/>
              </w:rPr>
              <w:t>8160* - Grohotişuri medioeuropene calcaroase ale etajelor montane</w:t>
            </w:r>
          </w:p>
          <w:p w14:paraId="000000C2" w14:textId="77777777" w:rsidR="00B35A53" w:rsidRDefault="00000000">
            <w:pPr>
              <w:spacing w:after="0"/>
              <w:jc w:val="both"/>
              <w:rPr>
                <w:b/>
                <w:bCs/>
                <w:sz w:val="22"/>
                <w:szCs w:val="22"/>
              </w:rPr>
            </w:pPr>
            <w:r>
              <w:rPr>
                <w:b/>
                <w:bCs/>
                <w:i/>
                <w:iCs/>
                <w:sz w:val="22"/>
                <w:szCs w:val="22"/>
              </w:rPr>
              <w:t>Alte habitate stâncoase:</w:t>
            </w:r>
          </w:p>
          <w:p w14:paraId="000000C3" w14:textId="77777777" w:rsidR="00B35A53" w:rsidRDefault="00000000">
            <w:pPr>
              <w:spacing w:after="0"/>
              <w:jc w:val="both"/>
              <w:rPr>
                <w:i/>
                <w:iCs/>
                <w:sz w:val="22"/>
                <w:szCs w:val="22"/>
              </w:rPr>
            </w:pPr>
            <w:r>
              <w:rPr>
                <w:i/>
                <w:iCs/>
                <w:sz w:val="22"/>
                <w:szCs w:val="22"/>
              </w:rPr>
              <w:t>8310 - Peşteri închise accesului public</w:t>
            </w:r>
          </w:p>
          <w:p w14:paraId="000000C4" w14:textId="77777777" w:rsidR="00B35A53" w:rsidRDefault="00000000">
            <w:pPr>
              <w:spacing w:after="0"/>
              <w:jc w:val="both"/>
              <w:rPr>
                <w:b/>
                <w:bCs/>
                <w:i/>
                <w:iCs/>
                <w:sz w:val="22"/>
                <w:szCs w:val="22"/>
              </w:rPr>
            </w:pPr>
            <w:r>
              <w:rPr>
                <w:b/>
                <w:bCs/>
                <w:i/>
                <w:iCs/>
                <w:sz w:val="22"/>
                <w:szCs w:val="22"/>
              </w:rPr>
              <w:t>Habitate de pajiști seminaturale:</w:t>
            </w:r>
          </w:p>
          <w:p w14:paraId="000000C5" w14:textId="77777777" w:rsidR="00B35A53" w:rsidRDefault="00000000">
            <w:pPr>
              <w:spacing w:after="0"/>
              <w:jc w:val="both"/>
              <w:rPr>
                <w:i/>
                <w:iCs/>
                <w:sz w:val="22"/>
                <w:szCs w:val="22"/>
              </w:rPr>
            </w:pPr>
            <w:r>
              <w:rPr>
                <w:i/>
                <w:iCs/>
                <w:sz w:val="22"/>
                <w:szCs w:val="22"/>
              </w:rPr>
              <w:t>6210 Pajiști uscate seminaturale și faciesuri cu tufărișuri pe substrate calcaroase (Festuco Brometalia) (* situri importante pentru orhidee)</w:t>
            </w:r>
          </w:p>
          <w:p w14:paraId="000000C6" w14:textId="77777777" w:rsidR="00B35A53" w:rsidRDefault="00000000">
            <w:pPr>
              <w:spacing w:after="0"/>
              <w:jc w:val="both"/>
              <w:rPr>
                <w:i/>
                <w:iCs/>
                <w:sz w:val="22"/>
                <w:szCs w:val="22"/>
              </w:rPr>
            </w:pPr>
            <w:r>
              <w:rPr>
                <w:i/>
                <w:iCs/>
                <w:sz w:val="22"/>
                <w:szCs w:val="22"/>
              </w:rPr>
              <w:t>6430 Comunități de lizieră cu ierburi înalte higrofile de la câmpie până în etajele montan și alpin</w:t>
            </w:r>
          </w:p>
          <w:p w14:paraId="000000C7" w14:textId="77777777" w:rsidR="00B35A53" w:rsidRDefault="00000000">
            <w:pPr>
              <w:spacing w:after="0"/>
              <w:jc w:val="both"/>
              <w:rPr>
                <w:i/>
                <w:iCs/>
                <w:sz w:val="22"/>
                <w:szCs w:val="22"/>
              </w:rPr>
            </w:pPr>
            <w:r>
              <w:rPr>
                <w:i/>
                <w:iCs/>
                <w:sz w:val="22"/>
                <w:szCs w:val="22"/>
              </w:rPr>
              <w:t>6520 Fânețe montane</w:t>
            </w:r>
          </w:p>
          <w:p w14:paraId="000000C8" w14:textId="77777777" w:rsidR="00B35A53" w:rsidRDefault="00000000">
            <w:pPr>
              <w:spacing w:after="0"/>
              <w:jc w:val="both"/>
              <w:rPr>
                <w:i/>
                <w:iCs/>
                <w:sz w:val="22"/>
                <w:szCs w:val="22"/>
              </w:rPr>
            </w:pPr>
            <w:r>
              <w:rPr>
                <w:b/>
                <w:bCs/>
                <w:i/>
                <w:iCs/>
                <w:sz w:val="22"/>
                <w:szCs w:val="22"/>
              </w:rPr>
              <w:t>Habitate de tufărișuri:</w:t>
            </w:r>
            <w:r>
              <w:rPr>
                <w:i/>
                <w:iCs/>
                <w:sz w:val="22"/>
                <w:szCs w:val="22"/>
              </w:rPr>
              <w:t xml:space="preserve"> </w:t>
            </w:r>
          </w:p>
          <w:p w14:paraId="000000C9" w14:textId="77777777" w:rsidR="00B35A53" w:rsidRDefault="00000000">
            <w:pPr>
              <w:spacing w:after="0"/>
              <w:jc w:val="both"/>
              <w:rPr>
                <w:i/>
                <w:iCs/>
                <w:sz w:val="22"/>
                <w:szCs w:val="22"/>
              </w:rPr>
            </w:pPr>
            <w:r>
              <w:rPr>
                <w:i/>
                <w:iCs/>
                <w:sz w:val="22"/>
                <w:szCs w:val="22"/>
              </w:rPr>
              <w:t>40A0* - Tufărișuri subcontinentale peripanonice</w:t>
            </w:r>
          </w:p>
        </w:tc>
      </w:tr>
      <w:tr w:rsidR="00B35A53" w14:paraId="1F584867" w14:textId="77777777">
        <w:tc>
          <w:tcPr>
            <w:tcW w:w="2115" w:type="dxa"/>
            <w:tcBorders>
              <w:top w:val="single" w:sz="6" w:space="0" w:color="000000"/>
              <w:left w:val="single" w:sz="6" w:space="0" w:color="000000"/>
              <w:bottom w:val="single" w:sz="6" w:space="0" w:color="000000"/>
              <w:right w:val="single" w:sz="6" w:space="0" w:color="000000"/>
            </w:tcBorders>
          </w:tcPr>
          <w:p w14:paraId="000000CA" w14:textId="77777777" w:rsidR="00B35A53" w:rsidRDefault="00000000">
            <w:pPr>
              <w:spacing w:after="0"/>
              <w:rPr>
                <w:sz w:val="22"/>
                <w:szCs w:val="22"/>
              </w:rPr>
            </w:pPr>
            <w:r>
              <w:rPr>
                <w:sz w:val="22"/>
                <w:szCs w:val="22"/>
              </w:rPr>
              <w:t>Specii</w:t>
            </w:r>
          </w:p>
        </w:tc>
        <w:tc>
          <w:tcPr>
            <w:tcW w:w="6855" w:type="dxa"/>
            <w:tcBorders>
              <w:top w:val="single" w:sz="6" w:space="0" w:color="000000"/>
              <w:left w:val="single" w:sz="6" w:space="0" w:color="000000"/>
              <w:bottom w:val="single" w:sz="6" w:space="0" w:color="000000"/>
              <w:right w:val="single" w:sz="6" w:space="0" w:color="000000"/>
            </w:tcBorders>
          </w:tcPr>
          <w:p w14:paraId="000000CB" w14:textId="77777777" w:rsidR="00B35A53" w:rsidRDefault="00000000">
            <w:pPr>
              <w:spacing w:after="0"/>
              <w:rPr>
                <w:b/>
                <w:bCs/>
                <w:sz w:val="22"/>
                <w:szCs w:val="22"/>
              </w:rPr>
            </w:pPr>
            <w:r>
              <w:rPr>
                <w:b/>
                <w:bCs/>
                <w:sz w:val="22"/>
                <w:szCs w:val="22"/>
              </w:rPr>
              <w:t>Mamifere</w:t>
            </w:r>
          </w:p>
          <w:p w14:paraId="000000CC" w14:textId="77777777" w:rsidR="00B35A53" w:rsidRDefault="00000000">
            <w:pPr>
              <w:spacing w:after="0"/>
              <w:rPr>
                <w:i/>
                <w:iCs/>
                <w:sz w:val="22"/>
                <w:szCs w:val="22"/>
              </w:rPr>
            </w:pPr>
            <w:r>
              <w:rPr>
                <w:i/>
                <w:iCs/>
                <w:sz w:val="22"/>
                <w:szCs w:val="22"/>
              </w:rPr>
              <w:t xml:space="preserve">1352* Canis lupus </w:t>
            </w:r>
          </w:p>
          <w:p w14:paraId="000000CD" w14:textId="77777777" w:rsidR="00B35A53" w:rsidRDefault="00000000">
            <w:pPr>
              <w:spacing w:after="0"/>
              <w:rPr>
                <w:i/>
                <w:iCs/>
                <w:sz w:val="22"/>
                <w:szCs w:val="22"/>
              </w:rPr>
            </w:pPr>
            <w:r>
              <w:rPr>
                <w:i/>
                <w:iCs/>
                <w:sz w:val="22"/>
                <w:szCs w:val="22"/>
              </w:rPr>
              <w:t xml:space="preserve">1354* Ursus arctos </w:t>
            </w:r>
          </w:p>
          <w:p w14:paraId="000000CE" w14:textId="77777777" w:rsidR="00B35A53" w:rsidRDefault="00000000">
            <w:pPr>
              <w:spacing w:after="0"/>
              <w:rPr>
                <w:b/>
                <w:bCs/>
                <w:sz w:val="22"/>
                <w:szCs w:val="22"/>
              </w:rPr>
            </w:pPr>
            <w:r>
              <w:rPr>
                <w:i/>
                <w:iCs/>
                <w:sz w:val="22"/>
                <w:szCs w:val="22"/>
              </w:rPr>
              <w:t>1363 Felis silvestris</w:t>
            </w:r>
            <w:r>
              <w:rPr>
                <w:b/>
                <w:bCs/>
                <w:sz w:val="22"/>
                <w:szCs w:val="22"/>
              </w:rPr>
              <w:t xml:space="preserve"> </w:t>
            </w:r>
          </w:p>
          <w:p w14:paraId="000000CF" w14:textId="77777777" w:rsidR="00B35A53" w:rsidRDefault="00000000">
            <w:pPr>
              <w:spacing w:after="0"/>
              <w:rPr>
                <w:b/>
                <w:bCs/>
                <w:sz w:val="22"/>
                <w:szCs w:val="22"/>
              </w:rPr>
            </w:pPr>
            <w:r>
              <w:rPr>
                <w:b/>
                <w:bCs/>
                <w:sz w:val="22"/>
                <w:szCs w:val="22"/>
              </w:rPr>
              <w:t>Chiroptere</w:t>
            </w:r>
          </w:p>
          <w:p w14:paraId="000000D0" w14:textId="77777777" w:rsidR="00B35A53" w:rsidRDefault="00000000">
            <w:pPr>
              <w:spacing w:after="0"/>
              <w:rPr>
                <w:i/>
                <w:iCs/>
                <w:sz w:val="22"/>
                <w:szCs w:val="22"/>
              </w:rPr>
            </w:pPr>
            <w:r>
              <w:rPr>
                <w:i/>
                <w:iCs/>
                <w:sz w:val="22"/>
                <w:szCs w:val="22"/>
              </w:rPr>
              <w:t xml:space="preserve">1308 Barbastella barbastellus </w:t>
            </w:r>
          </w:p>
          <w:p w14:paraId="000000D1" w14:textId="77777777" w:rsidR="00B35A53" w:rsidRDefault="00000000">
            <w:pPr>
              <w:spacing w:after="0"/>
              <w:rPr>
                <w:i/>
                <w:iCs/>
                <w:sz w:val="22"/>
                <w:szCs w:val="22"/>
              </w:rPr>
            </w:pPr>
            <w:r>
              <w:rPr>
                <w:i/>
                <w:iCs/>
                <w:sz w:val="22"/>
                <w:szCs w:val="22"/>
              </w:rPr>
              <w:t>1303 Rhinolophus hipposideros</w:t>
            </w:r>
          </w:p>
          <w:p w14:paraId="000000D2" w14:textId="77777777" w:rsidR="00B35A53" w:rsidRDefault="00000000">
            <w:pPr>
              <w:spacing w:after="0"/>
              <w:rPr>
                <w:i/>
                <w:iCs/>
                <w:sz w:val="22"/>
                <w:szCs w:val="22"/>
              </w:rPr>
            </w:pPr>
            <w:r>
              <w:rPr>
                <w:i/>
                <w:iCs/>
                <w:sz w:val="22"/>
                <w:szCs w:val="22"/>
              </w:rPr>
              <w:t>1305 Rhinolophus euryale</w:t>
            </w:r>
          </w:p>
          <w:p w14:paraId="000000D3" w14:textId="77777777" w:rsidR="00B35A53" w:rsidRDefault="00000000">
            <w:pPr>
              <w:spacing w:after="0"/>
              <w:rPr>
                <w:i/>
                <w:iCs/>
                <w:sz w:val="22"/>
                <w:szCs w:val="22"/>
              </w:rPr>
            </w:pPr>
            <w:r>
              <w:rPr>
                <w:i/>
                <w:iCs/>
                <w:sz w:val="22"/>
                <w:szCs w:val="22"/>
              </w:rPr>
              <w:t>1306 Rhinolophus blasii</w:t>
            </w:r>
          </w:p>
          <w:p w14:paraId="000000D4" w14:textId="77777777" w:rsidR="00B35A53" w:rsidRDefault="00000000">
            <w:pPr>
              <w:spacing w:after="0"/>
              <w:rPr>
                <w:i/>
                <w:iCs/>
                <w:sz w:val="22"/>
                <w:szCs w:val="22"/>
              </w:rPr>
            </w:pPr>
            <w:r>
              <w:rPr>
                <w:i/>
                <w:iCs/>
                <w:sz w:val="22"/>
                <w:szCs w:val="22"/>
              </w:rPr>
              <w:t>1310 Miniopterus schreibersii</w:t>
            </w:r>
          </w:p>
          <w:p w14:paraId="000000D5" w14:textId="77777777" w:rsidR="00B35A53" w:rsidRDefault="00000000">
            <w:pPr>
              <w:spacing w:after="0"/>
              <w:rPr>
                <w:i/>
                <w:iCs/>
                <w:sz w:val="22"/>
                <w:szCs w:val="22"/>
              </w:rPr>
            </w:pPr>
            <w:r>
              <w:rPr>
                <w:i/>
                <w:iCs/>
                <w:sz w:val="22"/>
                <w:szCs w:val="22"/>
              </w:rPr>
              <w:t>1316 Myotis capaccinii</w:t>
            </w:r>
          </w:p>
          <w:p w14:paraId="000000D6" w14:textId="77777777" w:rsidR="00B35A53" w:rsidRDefault="00000000">
            <w:pPr>
              <w:spacing w:after="0"/>
              <w:rPr>
                <w:i/>
                <w:iCs/>
                <w:sz w:val="22"/>
                <w:szCs w:val="22"/>
              </w:rPr>
            </w:pPr>
            <w:r>
              <w:rPr>
                <w:i/>
                <w:iCs/>
                <w:sz w:val="22"/>
                <w:szCs w:val="22"/>
              </w:rPr>
              <w:t>1323 Myotis bechsteinii</w:t>
            </w:r>
          </w:p>
          <w:p w14:paraId="000000D7" w14:textId="77777777" w:rsidR="00B35A53" w:rsidRDefault="00000000">
            <w:pPr>
              <w:spacing w:after="0"/>
              <w:rPr>
                <w:i/>
                <w:iCs/>
                <w:sz w:val="22"/>
                <w:szCs w:val="22"/>
              </w:rPr>
            </w:pPr>
            <w:r>
              <w:rPr>
                <w:i/>
                <w:iCs/>
                <w:sz w:val="22"/>
                <w:szCs w:val="22"/>
              </w:rPr>
              <w:t>1304 Rhinolophus ferrumequinum</w:t>
            </w:r>
          </w:p>
          <w:p w14:paraId="000000D8" w14:textId="77777777" w:rsidR="00B35A53" w:rsidRDefault="00000000">
            <w:pPr>
              <w:spacing w:after="0"/>
              <w:rPr>
                <w:b/>
                <w:bCs/>
                <w:sz w:val="22"/>
                <w:szCs w:val="22"/>
              </w:rPr>
            </w:pPr>
            <w:r>
              <w:rPr>
                <w:b/>
                <w:bCs/>
                <w:sz w:val="22"/>
                <w:szCs w:val="22"/>
              </w:rPr>
              <w:t>Reptile</w:t>
            </w:r>
          </w:p>
          <w:p w14:paraId="000000D9" w14:textId="77777777" w:rsidR="00B35A53" w:rsidRDefault="00000000">
            <w:pPr>
              <w:spacing w:after="0"/>
              <w:rPr>
                <w:i/>
                <w:iCs/>
                <w:sz w:val="22"/>
                <w:szCs w:val="22"/>
              </w:rPr>
            </w:pPr>
            <w:r>
              <w:rPr>
                <w:i/>
                <w:iCs/>
                <w:sz w:val="22"/>
                <w:szCs w:val="22"/>
              </w:rPr>
              <w:t xml:space="preserve">1295 Vipera ammodytes </w:t>
            </w:r>
          </w:p>
          <w:p w14:paraId="000000DA" w14:textId="77777777" w:rsidR="00B35A53" w:rsidRDefault="00000000">
            <w:pPr>
              <w:spacing w:after="0"/>
              <w:rPr>
                <w:b/>
                <w:bCs/>
                <w:sz w:val="22"/>
                <w:szCs w:val="22"/>
              </w:rPr>
            </w:pPr>
            <w:r>
              <w:rPr>
                <w:b/>
                <w:bCs/>
                <w:sz w:val="22"/>
                <w:szCs w:val="22"/>
              </w:rPr>
              <w:t>Amfibieni</w:t>
            </w:r>
          </w:p>
          <w:p w14:paraId="000000DB" w14:textId="77777777" w:rsidR="00B35A53" w:rsidRDefault="00000000">
            <w:pPr>
              <w:spacing w:after="0"/>
              <w:rPr>
                <w:i/>
                <w:iCs/>
                <w:sz w:val="22"/>
                <w:szCs w:val="22"/>
              </w:rPr>
            </w:pPr>
            <w:r>
              <w:rPr>
                <w:i/>
                <w:iCs/>
                <w:sz w:val="22"/>
                <w:szCs w:val="22"/>
              </w:rPr>
              <w:t>1167 Salamandra salamandra</w:t>
            </w:r>
          </w:p>
          <w:p w14:paraId="000000DC" w14:textId="77777777" w:rsidR="00B35A53" w:rsidRDefault="00000000">
            <w:pPr>
              <w:spacing w:after="0"/>
              <w:rPr>
                <w:b/>
                <w:bCs/>
                <w:sz w:val="22"/>
                <w:szCs w:val="22"/>
              </w:rPr>
            </w:pPr>
            <w:r>
              <w:rPr>
                <w:b/>
                <w:bCs/>
                <w:sz w:val="22"/>
                <w:szCs w:val="22"/>
              </w:rPr>
              <w:t>Nevertebrate</w:t>
            </w:r>
          </w:p>
          <w:p w14:paraId="000000DD" w14:textId="77777777" w:rsidR="00B35A53" w:rsidRDefault="00000000">
            <w:pPr>
              <w:spacing w:after="0"/>
              <w:rPr>
                <w:i/>
                <w:iCs/>
                <w:sz w:val="22"/>
                <w:szCs w:val="22"/>
              </w:rPr>
            </w:pPr>
            <w:r>
              <w:rPr>
                <w:i/>
                <w:iCs/>
                <w:sz w:val="22"/>
                <w:szCs w:val="22"/>
              </w:rPr>
              <w:t xml:space="preserve">1089 Morimus funereus </w:t>
            </w:r>
          </w:p>
          <w:p w14:paraId="000000DE" w14:textId="77777777" w:rsidR="00B35A53" w:rsidRDefault="00000000">
            <w:pPr>
              <w:spacing w:after="0"/>
              <w:rPr>
                <w:i/>
                <w:iCs/>
                <w:sz w:val="22"/>
                <w:szCs w:val="22"/>
              </w:rPr>
            </w:pPr>
            <w:r>
              <w:rPr>
                <w:i/>
                <w:iCs/>
                <w:sz w:val="22"/>
                <w:szCs w:val="22"/>
              </w:rPr>
              <w:t>4063 Chilostoma banaticum</w:t>
            </w:r>
          </w:p>
          <w:p w14:paraId="000000DF" w14:textId="77777777" w:rsidR="00B35A53" w:rsidRDefault="00000000">
            <w:pPr>
              <w:spacing w:after="0"/>
              <w:rPr>
                <w:i/>
                <w:iCs/>
                <w:sz w:val="22"/>
                <w:szCs w:val="22"/>
              </w:rPr>
            </w:pPr>
            <w:r>
              <w:rPr>
                <w:i/>
                <w:iCs/>
                <w:sz w:val="22"/>
                <w:szCs w:val="22"/>
              </w:rPr>
              <w:t>1088 Cerambyx cerdo</w:t>
            </w:r>
          </w:p>
          <w:p w14:paraId="000000E0" w14:textId="77777777" w:rsidR="00B35A53" w:rsidRDefault="00000000">
            <w:pPr>
              <w:spacing w:after="0"/>
              <w:rPr>
                <w:b/>
                <w:bCs/>
                <w:sz w:val="22"/>
                <w:szCs w:val="22"/>
              </w:rPr>
            </w:pPr>
            <w:r>
              <w:rPr>
                <w:b/>
                <w:bCs/>
                <w:sz w:val="22"/>
                <w:szCs w:val="22"/>
              </w:rPr>
              <w:t>Plante:</w:t>
            </w:r>
          </w:p>
          <w:p w14:paraId="000000E1" w14:textId="77777777" w:rsidR="00B35A53" w:rsidRDefault="00000000">
            <w:pPr>
              <w:spacing w:after="0"/>
              <w:rPr>
                <w:i/>
                <w:iCs/>
                <w:sz w:val="22"/>
                <w:szCs w:val="22"/>
              </w:rPr>
            </w:pPr>
            <w:r>
              <w:rPr>
                <w:i/>
                <w:iCs/>
                <w:sz w:val="22"/>
                <w:szCs w:val="22"/>
              </w:rPr>
              <w:t>Syringa vulgaris</w:t>
            </w:r>
          </w:p>
          <w:p w14:paraId="000000E2" w14:textId="77777777" w:rsidR="00B35A53" w:rsidRDefault="00000000">
            <w:pPr>
              <w:spacing w:after="0"/>
              <w:rPr>
                <w:b/>
                <w:bCs/>
                <w:sz w:val="22"/>
                <w:szCs w:val="22"/>
              </w:rPr>
            </w:pPr>
            <w:r>
              <w:rPr>
                <w:b/>
                <w:bCs/>
                <w:sz w:val="22"/>
                <w:szCs w:val="22"/>
              </w:rPr>
              <w:t>Păsări:</w:t>
            </w:r>
          </w:p>
          <w:p w14:paraId="000000E3" w14:textId="77777777" w:rsidR="00B35A53" w:rsidRDefault="00000000">
            <w:pPr>
              <w:spacing w:after="0"/>
              <w:rPr>
                <w:i/>
                <w:iCs/>
                <w:sz w:val="22"/>
                <w:szCs w:val="22"/>
              </w:rPr>
            </w:pPr>
            <w:r>
              <w:rPr>
                <w:i/>
                <w:iCs/>
                <w:sz w:val="22"/>
                <w:szCs w:val="22"/>
              </w:rPr>
              <w:t>A218 Athene noctua</w:t>
            </w:r>
            <w:r>
              <w:rPr>
                <w:i/>
                <w:iCs/>
                <w:sz w:val="22"/>
                <w:szCs w:val="22"/>
              </w:rPr>
              <w:br/>
              <w:t>A379 Emberiza hortulana</w:t>
            </w:r>
            <w:r>
              <w:rPr>
                <w:i/>
                <w:iCs/>
                <w:sz w:val="22"/>
                <w:szCs w:val="22"/>
              </w:rPr>
              <w:br/>
              <w:t>A338 Lanius collurio</w:t>
            </w:r>
            <w:r>
              <w:rPr>
                <w:i/>
                <w:iCs/>
                <w:sz w:val="22"/>
                <w:szCs w:val="22"/>
              </w:rPr>
              <w:br/>
              <w:t>A246 Lullula arborea</w:t>
            </w:r>
            <w:r>
              <w:rPr>
                <w:i/>
                <w:iCs/>
                <w:sz w:val="22"/>
                <w:szCs w:val="22"/>
              </w:rPr>
              <w:br/>
              <w:t>A214 Otus scops</w:t>
            </w:r>
          </w:p>
        </w:tc>
      </w:tr>
      <w:tr w:rsidR="00B35A53" w14:paraId="18DE66EB" w14:textId="77777777">
        <w:tc>
          <w:tcPr>
            <w:tcW w:w="2115" w:type="dxa"/>
            <w:tcBorders>
              <w:top w:val="single" w:sz="6" w:space="0" w:color="000000"/>
              <w:left w:val="single" w:sz="6" w:space="0" w:color="000000"/>
              <w:bottom w:val="single" w:sz="6" w:space="0" w:color="000000"/>
              <w:right w:val="single" w:sz="6" w:space="0" w:color="000000"/>
            </w:tcBorders>
          </w:tcPr>
          <w:p w14:paraId="000000E4" w14:textId="77777777" w:rsidR="00B35A53" w:rsidRDefault="00000000">
            <w:pPr>
              <w:spacing w:after="0"/>
              <w:rPr>
                <w:sz w:val="22"/>
                <w:szCs w:val="22"/>
              </w:rPr>
            </w:pPr>
            <w:r>
              <w:rPr>
                <w:sz w:val="22"/>
                <w:szCs w:val="22"/>
              </w:rPr>
              <w:t>Valoarea ecologică</w:t>
            </w:r>
          </w:p>
        </w:tc>
        <w:tc>
          <w:tcPr>
            <w:tcW w:w="6855" w:type="dxa"/>
            <w:tcBorders>
              <w:top w:val="single" w:sz="6" w:space="0" w:color="000000"/>
              <w:left w:val="single" w:sz="6" w:space="0" w:color="000000"/>
              <w:bottom w:val="single" w:sz="6" w:space="0" w:color="000000"/>
              <w:right w:val="single" w:sz="6" w:space="0" w:color="000000"/>
            </w:tcBorders>
          </w:tcPr>
          <w:p w14:paraId="5C35820E" w14:textId="77777777" w:rsidR="00B35A53" w:rsidRDefault="00000000">
            <w:pPr>
              <w:spacing w:after="0" w:line="240" w:lineRule="auto"/>
              <w:jc w:val="both"/>
              <w:rPr>
                <w:sz w:val="22"/>
                <w:szCs w:val="22"/>
              </w:rPr>
            </w:pPr>
            <w:r>
              <w:rPr>
                <w:sz w:val="22"/>
                <w:szCs w:val="22"/>
              </w:rPr>
              <w:t xml:space="preserve">Această ZPB este un hotspot european de biodiversitate submediteraneeană și carst. Mozaicul de habitate este definit de trecerea de la făgetele acidofile la cele ilirice, alături de tufărișuri </w:t>
            </w:r>
            <w:r>
              <w:rPr>
                <w:sz w:val="22"/>
                <w:szCs w:val="22"/>
              </w:rPr>
              <w:lastRenderedPageBreak/>
              <w:t>subcontinentale dominate de liliac sălbatic. Abrupturile stâncoase și grohotișurile calcaroase sunt flancate de pajiști uscate și fânețe montane, extrem de bogate în specii de orhidee terestre. În subteran, peșterile închise accesului public mențin microclimate izolate, de o valoare conservaționistă critică. Acest sistem endocarstic remarcabil reprezintă un pilon vital pentru protecția și supraviețuirea chiropterelor. Peșterile Topolnița și Epuran oferă refugii cruciale de maternitate și hibernare pentru opt specii de lilieci, printre care liliacul mediteraneean cu potcoavă, cel al lui Blasius, liliacul cu picioare lungi și cel cârn, specii care vânează nocturn în pădurile și lizierele din jur. Climatul cald și substratul stâncos din chei și tufărișuri asigură biotopul ideal pentru vipera cu corn, în timp ce făgetele umbroase mențin umiditatea necesară pentru salamandra de uscat. Pădurile mature susțin nevertebrate saproxilice mari, precum croitorul cenușiu și croitorul mare al stejarului, iar pe stâncării trăiește melcul bănățean. Alternanța de abrupturi, rariști și pajiști xerice oferă nișe ideale pentru avifaună, asigurând hrana și cuibăritul pentru ciocârlia de pădure, presura de grădină și sfrânciocul cu frunte neagră, în timp ce nopțile sunt stăpânite de cucuvele și zvârlugi. Pentru mamiferele mari (lup, urs și pisică sălbatică), topografia severă și izolarea din ZPI oferă o fortăreață naturală excelentă pentru adăpost diurn și reproducere. Valoarea majoră a acestor rezervații constă în strânsa conexiune ecologică dintre rețeaua subterană și ecosistemele forestiere de la suprafață.</w:t>
            </w:r>
          </w:p>
          <w:p w14:paraId="000000E5" w14:textId="0895380C" w:rsidR="0028553F" w:rsidRDefault="0028553F">
            <w:pPr>
              <w:spacing w:after="0" w:line="240" w:lineRule="auto"/>
              <w:jc w:val="both"/>
              <w:rPr>
                <w:sz w:val="22"/>
                <w:szCs w:val="22"/>
              </w:rPr>
            </w:pPr>
            <w:r>
              <w:rPr>
                <w:sz w:val="22"/>
                <w:szCs w:val="22"/>
              </w:rPr>
              <w:t>Desemnare are la bază criteriul prevăzut de metodologie pentru zonele de protecție intrergrală.</w:t>
            </w:r>
          </w:p>
        </w:tc>
      </w:tr>
      <w:tr w:rsidR="00B35A53" w14:paraId="271F147F" w14:textId="77777777">
        <w:tc>
          <w:tcPr>
            <w:tcW w:w="2115" w:type="dxa"/>
            <w:tcBorders>
              <w:top w:val="single" w:sz="6" w:space="0" w:color="000000"/>
              <w:left w:val="single" w:sz="6" w:space="0" w:color="000000"/>
              <w:bottom w:val="single" w:sz="6" w:space="0" w:color="000000"/>
              <w:right w:val="single" w:sz="6" w:space="0" w:color="000000"/>
            </w:tcBorders>
          </w:tcPr>
          <w:p w14:paraId="000000E6" w14:textId="77777777" w:rsidR="00B35A53" w:rsidRDefault="00000000">
            <w:pPr>
              <w:spacing w:after="0"/>
              <w:rPr>
                <w:sz w:val="22"/>
                <w:szCs w:val="22"/>
              </w:rPr>
            </w:pPr>
            <w:r>
              <w:rPr>
                <w:sz w:val="22"/>
                <w:szCs w:val="22"/>
              </w:rPr>
              <w:lastRenderedPageBreak/>
              <w:t>Presiuni semnificative</w:t>
            </w:r>
          </w:p>
        </w:tc>
        <w:tc>
          <w:tcPr>
            <w:tcW w:w="6855" w:type="dxa"/>
            <w:tcBorders>
              <w:top w:val="single" w:sz="6" w:space="0" w:color="000000"/>
              <w:left w:val="single" w:sz="6" w:space="0" w:color="000000"/>
              <w:bottom w:val="single" w:sz="6" w:space="0" w:color="000000"/>
              <w:right w:val="single" w:sz="6" w:space="0" w:color="000000"/>
            </w:tcBorders>
          </w:tcPr>
          <w:p w14:paraId="000000E7" w14:textId="77777777" w:rsidR="00B35A53" w:rsidRDefault="00000000">
            <w:pPr>
              <w:spacing w:after="0"/>
              <w:jc w:val="both"/>
              <w:rPr>
                <w:sz w:val="22"/>
                <w:szCs w:val="22"/>
              </w:rPr>
            </w:pPr>
            <w:r>
              <w:rPr>
                <w:sz w:val="22"/>
                <w:szCs w:val="22"/>
              </w:rPr>
              <w:t>I01 - Specii invazive non-native (alogene)</w:t>
            </w:r>
          </w:p>
        </w:tc>
      </w:tr>
      <w:tr w:rsidR="00B35A53" w14:paraId="6E621EC8" w14:textId="77777777">
        <w:tc>
          <w:tcPr>
            <w:tcW w:w="2115" w:type="dxa"/>
            <w:tcBorders>
              <w:top w:val="single" w:sz="6" w:space="0" w:color="000000"/>
              <w:left w:val="single" w:sz="6" w:space="0" w:color="000000"/>
              <w:bottom w:val="single" w:sz="6" w:space="0" w:color="000000"/>
              <w:right w:val="single" w:sz="6" w:space="0" w:color="000000"/>
            </w:tcBorders>
          </w:tcPr>
          <w:p w14:paraId="000000E8" w14:textId="77777777" w:rsidR="00B35A53" w:rsidRDefault="00000000">
            <w:pPr>
              <w:spacing w:after="0" w:line="240" w:lineRule="auto"/>
              <w:rPr>
                <w:sz w:val="22"/>
                <w:szCs w:val="22"/>
              </w:rPr>
            </w:pPr>
            <w:r>
              <w:rPr>
                <w:sz w:val="22"/>
                <w:szCs w:val="22"/>
              </w:rPr>
              <w:t>Obiective și măsuri de conservare</w:t>
            </w:r>
          </w:p>
        </w:tc>
        <w:tc>
          <w:tcPr>
            <w:tcW w:w="6855" w:type="dxa"/>
            <w:tcBorders>
              <w:top w:val="single" w:sz="6" w:space="0" w:color="000000"/>
              <w:left w:val="single" w:sz="6" w:space="0" w:color="000000"/>
              <w:bottom w:val="single" w:sz="6" w:space="0" w:color="000000"/>
              <w:right w:val="single" w:sz="6" w:space="0" w:color="000000"/>
            </w:tcBorders>
          </w:tcPr>
          <w:p w14:paraId="000000E9" w14:textId="77777777" w:rsidR="00B35A53" w:rsidRDefault="00000000">
            <w:pPr>
              <w:spacing w:after="0" w:line="240" w:lineRule="auto"/>
              <w:jc w:val="both"/>
              <w:rPr>
                <w:sz w:val="22"/>
                <w:szCs w:val="22"/>
              </w:rPr>
            </w:pPr>
            <w:r>
              <w:rPr>
                <w:b/>
                <w:bCs/>
                <w:sz w:val="22"/>
                <w:szCs w:val="22"/>
              </w:rPr>
              <w:t>Obiective și măsuri în regim de non-intervenție pentru habitatele forestiere</w:t>
            </w:r>
          </w:p>
          <w:p w14:paraId="000000EA" w14:textId="77777777" w:rsidR="00B35A53" w:rsidRDefault="00000000">
            <w:pPr>
              <w:spacing w:after="0" w:line="240" w:lineRule="auto"/>
              <w:jc w:val="both"/>
              <w:rPr>
                <w:sz w:val="22"/>
                <w:szCs w:val="22"/>
              </w:rPr>
            </w:pPr>
            <w:r>
              <w:rPr>
                <w:b/>
                <w:bCs/>
                <w:sz w:val="22"/>
                <w:szCs w:val="22"/>
              </w:rPr>
              <w:t>Obiectiv general de conservare</w:t>
            </w:r>
          </w:p>
          <w:p w14:paraId="000000EB" w14:textId="77777777" w:rsidR="00B35A53"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00000EC" w14:textId="77777777" w:rsidR="00B35A53" w:rsidRDefault="00000000">
            <w:pPr>
              <w:spacing w:after="0" w:line="240" w:lineRule="auto"/>
              <w:jc w:val="both"/>
              <w:rPr>
                <w:sz w:val="22"/>
                <w:szCs w:val="22"/>
              </w:rPr>
            </w:pPr>
            <w:r>
              <w:rPr>
                <w:b/>
                <w:bCs/>
                <w:sz w:val="22"/>
                <w:szCs w:val="22"/>
              </w:rPr>
              <w:t>Obiective specifice:</w:t>
            </w:r>
          </w:p>
          <w:p w14:paraId="000000ED" w14:textId="77777777" w:rsidR="00B35A53"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00000EE" w14:textId="77777777" w:rsidR="00B35A53"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000000EF" w14:textId="77777777" w:rsidR="00B35A53"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00000F0" w14:textId="77777777" w:rsidR="00B35A53"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000000F1" w14:textId="77777777" w:rsidR="00B35A53" w:rsidRDefault="00000000">
            <w:pPr>
              <w:spacing w:after="0" w:line="240" w:lineRule="auto"/>
              <w:jc w:val="both"/>
              <w:rPr>
                <w:sz w:val="22"/>
                <w:szCs w:val="22"/>
              </w:rPr>
            </w:pPr>
            <w:r>
              <w:rPr>
                <w:sz w:val="22"/>
                <w:szCs w:val="22"/>
              </w:rPr>
              <w:t>5. Monitorizarea periodică a stării de conservare a habitatelor și speciilor din ZPB.</w:t>
            </w:r>
          </w:p>
          <w:p w14:paraId="000000F2" w14:textId="77777777" w:rsidR="00B35A53" w:rsidRDefault="00000000">
            <w:pPr>
              <w:spacing w:after="0" w:line="240" w:lineRule="auto"/>
              <w:jc w:val="both"/>
              <w:rPr>
                <w:sz w:val="22"/>
                <w:szCs w:val="22"/>
              </w:rPr>
            </w:pPr>
            <w:r>
              <w:rPr>
                <w:b/>
                <w:bCs/>
                <w:sz w:val="22"/>
                <w:szCs w:val="22"/>
              </w:rPr>
              <w:t>Măsuri de conservare:</w:t>
            </w:r>
          </w:p>
          <w:p w14:paraId="000000F3" w14:textId="77777777" w:rsidR="00B35A53"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00000F4" w14:textId="77777777" w:rsidR="00B35A53"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00000F5" w14:textId="77777777" w:rsidR="00B35A53" w:rsidRDefault="00000000">
            <w:pPr>
              <w:spacing w:after="0" w:line="240" w:lineRule="auto"/>
              <w:jc w:val="both"/>
              <w:rPr>
                <w:sz w:val="22"/>
                <w:szCs w:val="22"/>
              </w:rPr>
            </w:pPr>
            <w:r>
              <w:rPr>
                <w:sz w:val="22"/>
                <w:szCs w:val="22"/>
              </w:rPr>
              <w:lastRenderedPageBreak/>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00000F6" w14:textId="77777777" w:rsidR="00B35A53"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00000F7" w14:textId="77777777" w:rsidR="00B35A53" w:rsidRDefault="00000000">
            <w:pPr>
              <w:spacing w:after="0" w:line="240" w:lineRule="auto"/>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00000F8" w14:textId="77777777" w:rsidR="00B35A53" w:rsidRDefault="00000000">
            <w:pPr>
              <w:spacing w:after="0" w:line="240" w:lineRule="auto"/>
              <w:jc w:val="both"/>
              <w:rPr>
                <w:sz w:val="22"/>
                <w:szCs w:val="22"/>
              </w:rPr>
            </w:pPr>
            <w:r>
              <w:rPr>
                <w:b/>
                <w:bCs/>
                <w:sz w:val="22"/>
                <w:szCs w:val="22"/>
              </w:rPr>
              <w:t>Obiective și măsuri de non-intervenție pentru ecosistemele de grohotișuri</w:t>
            </w:r>
          </w:p>
          <w:p w14:paraId="000000F9" w14:textId="77777777" w:rsidR="00B35A53" w:rsidRDefault="00000000">
            <w:pPr>
              <w:spacing w:after="0" w:line="240" w:lineRule="auto"/>
              <w:jc w:val="both"/>
              <w:rPr>
                <w:sz w:val="22"/>
                <w:szCs w:val="22"/>
              </w:rPr>
            </w:pPr>
            <w:r>
              <w:rPr>
                <w:b/>
                <w:bCs/>
                <w:sz w:val="22"/>
                <w:szCs w:val="22"/>
              </w:rPr>
              <w:t>Obiectiv general de conservare</w:t>
            </w:r>
          </w:p>
          <w:p w14:paraId="000000FA" w14:textId="77777777" w:rsidR="00B35A53" w:rsidRDefault="00000000">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000000FB" w14:textId="77777777" w:rsidR="00B35A53" w:rsidRDefault="00000000">
            <w:pPr>
              <w:spacing w:after="0" w:line="240" w:lineRule="auto"/>
              <w:jc w:val="both"/>
              <w:rPr>
                <w:sz w:val="22"/>
                <w:szCs w:val="22"/>
              </w:rPr>
            </w:pPr>
            <w:r>
              <w:rPr>
                <w:b/>
                <w:bCs/>
                <w:sz w:val="22"/>
                <w:szCs w:val="22"/>
              </w:rPr>
              <w:t>Obiective specifice:</w:t>
            </w:r>
          </w:p>
          <w:p w14:paraId="000000FC" w14:textId="77777777" w:rsidR="00B35A53" w:rsidRDefault="00000000">
            <w:pPr>
              <w:spacing w:after="0" w:line="240" w:lineRule="auto"/>
              <w:jc w:val="both"/>
              <w:rPr>
                <w:sz w:val="22"/>
                <w:szCs w:val="22"/>
              </w:rPr>
            </w:pPr>
            <w:r>
              <w:rPr>
                <w:sz w:val="22"/>
                <w:szCs w:val="22"/>
              </w:rPr>
              <w:t>1. Menținerea habitatelor și a speciilor rare, endemice sau sensibile asociate stâncăriilor și grohotișurilor.</w:t>
            </w:r>
          </w:p>
          <w:p w14:paraId="000000FD" w14:textId="77777777" w:rsidR="00B35A53" w:rsidRDefault="00000000">
            <w:pPr>
              <w:spacing w:after="0" w:line="240" w:lineRule="auto"/>
              <w:jc w:val="both"/>
              <w:rPr>
                <w:sz w:val="22"/>
                <w:szCs w:val="22"/>
              </w:rPr>
            </w:pPr>
            <w:r>
              <w:rPr>
                <w:sz w:val="22"/>
                <w:szCs w:val="22"/>
              </w:rPr>
              <w:t>2. Menținerea microhabitatelor naturale (fisuri, cornișe, platforme, grohotișuri mobile) și a condițiilor de microclimat.</w:t>
            </w:r>
          </w:p>
          <w:p w14:paraId="000000FE" w14:textId="77777777" w:rsidR="00B35A53" w:rsidRDefault="00000000">
            <w:pPr>
              <w:spacing w:after="0" w:line="240" w:lineRule="auto"/>
              <w:jc w:val="both"/>
              <w:rPr>
                <w:sz w:val="22"/>
                <w:szCs w:val="22"/>
              </w:rPr>
            </w:pPr>
            <w:r>
              <w:rPr>
                <w:sz w:val="22"/>
                <w:szCs w:val="22"/>
              </w:rPr>
              <w:t>3. Conservarea dinamicii geomorfologice naturale (eroziune, acumulare, căderi de blocuri), fără stabilizări artificiale.</w:t>
            </w:r>
          </w:p>
          <w:p w14:paraId="000000FF" w14:textId="77777777" w:rsidR="00B35A53" w:rsidRDefault="00000000">
            <w:pPr>
              <w:spacing w:after="0" w:line="240" w:lineRule="auto"/>
              <w:jc w:val="both"/>
              <w:rPr>
                <w:sz w:val="22"/>
                <w:szCs w:val="22"/>
              </w:rPr>
            </w:pPr>
            <w:r>
              <w:rPr>
                <w:sz w:val="22"/>
                <w:szCs w:val="22"/>
              </w:rPr>
              <w:t>4. Limitarea deranjului și a degradărilor fizice cauzate de accesul și activitățile umane.</w:t>
            </w:r>
          </w:p>
          <w:p w14:paraId="00000100" w14:textId="77777777" w:rsidR="00B35A53" w:rsidRDefault="00000000">
            <w:pPr>
              <w:spacing w:after="0" w:line="240" w:lineRule="auto"/>
              <w:jc w:val="both"/>
              <w:rPr>
                <w:sz w:val="22"/>
                <w:szCs w:val="22"/>
              </w:rPr>
            </w:pPr>
            <w:r>
              <w:rPr>
                <w:sz w:val="22"/>
                <w:szCs w:val="22"/>
              </w:rPr>
              <w:t>5. Monitorizarea stării de conservare și detectarea timpurie a presiunilor.</w:t>
            </w:r>
          </w:p>
          <w:p w14:paraId="00000101" w14:textId="77777777" w:rsidR="00B35A53" w:rsidRDefault="00000000">
            <w:pPr>
              <w:spacing w:after="0" w:line="240" w:lineRule="auto"/>
              <w:jc w:val="both"/>
              <w:rPr>
                <w:sz w:val="22"/>
                <w:szCs w:val="22"/>
              </w:rPr>
            </w:pPr>
            <w:r>
              <w:rPr>
                <w:b/>
                <w:bCs/>
                <w:sz w:val="22"/>
                <w:szCs w:val="22"/>
              </w:rPr>
              <w:t>Măsuri de conservare:</w:t>
            </w:r>
          </w:p>
          <w:p w14:paraId="00000102" w14:textId="77777777" w:rsidR="00B35A53" w:rsidRDefault="00000000">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00000103" w14:textId="77777777" w:rsidR="00B35A53" w:rsidRDefault="00000000">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00000104" w14:textId="77777777" w:rsidR="00B35A53" w:rsidRDefault="00000000">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00000105" w14:textId="77777777" w:rsidR="00B35A53" w:rsidRDefault="00000000">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00000106" w14:textId="77777777" w:rsidR="00B35A53" w:rsidRDefault="00000000">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00000107" w14:textId="77777777" w:rsidR="00B35A53" w:rsidRDefault="00000000">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00000108" w14:textId="77777777" w:rsidR="00B35A53" w:rsidRDefault="00000000">
            <w:pPr>
              <w:spacing w:after="0" w:line="240" w:lineRule="auto"/>
              <w:jc w:val="both"/>
              <w:rPr>
                <w:sz w:val="22"/>
                <w:szCs w:val="22"/>
              </w:rPr>
            </w:pPr>
            <w:r>
              <w:rPr>
                <w:b/>
                <w:bCs/>
                <w:sz w:val="22"/>
                <w:szCs w:val="22"/>
              </w:rPr>
              <w:t>Obiective și măsuri de non-intervenție pentru ecosistemele de peșteră (Complexul carstic Epuran – Topolniţa)</w:t>
            </w:r>
          </w:p>
          <w:p w14:paraId="00000109" w14:textId="77777777" w:rsidR="00B35A53" w:rsidRDefault="00000000">
            <w:pPr>
              <w:spacing w:after="0" w:line="240" w:lineRule="auto"/>
              <w:jc w:val="both"/>
              <w:rPr>
                <w:sz w:val="22"/>
                <w:szCs w:val="22"/>
              </w:rPr>
            </w:pPr>
            <w:r>
              <w:rPr>
                <w:b/>
                <w:bCs/>
                <w:sz w:val="22"/>
                <w:szCs w:val="22"/>
              </w:rPr>
              <w:t>Obiectiv general de conservare</w:t>
            </w:r>
          </w:p>
          <w:p w14:paraId="0000010A" w14:textId="77777777" w:rsidR="00B35A53" w:rsidRDefault="00000000">
            <w:pPr>
              <w:spacing w:after="0" w:line="240" w:lineRule="auto"/>
              <w:jc w:val="both"/>
              <w:rPr>
                <w:sz w:val="22"/>
                <w:szCs w:val="22"/>
              </w:rPr>
            </w:pPr>
            <w:r>
              <w:rPr>
                <w:sz w:val="22"/>
                <w:szCs w:val="22"/>
              </w:rPr>
              <w:t xml:space="preserve">Menținerea pe termen lung a integrității ecologice a ecosistemelor subterane prin conservarea condițiilor naturale de microclimat, </w:t>
            </w:r>
            <w:r>
              <w:rPr>
                <w:sz w:val="22"/>
                <w:szCs w:val="22"/>
              </w:rPr>
              <w:lastRenderedPageBreak/>
              <w:t>protejarea biodiversității cavernicole și limitarea strictă a accesului și a intervențiilor antropice.</w:t>
            </w:r>
          </w:p>
          <w:p w14:paraId="0000010B" w14:textId="77777777" w:rsidR="00B35A53" w:rsidRDefault="00000000">
            <w:pPr>
              <w:spacing w:after="0" w:line="240" w:lineRule="auto"/>
              <w:jc w:val="both"/>
              <w:rPr>
                <w:sz w:val="22"/>
                <w:szCs w:val="22"/>
              </w:rPr>
            </w:pPr>
            <w:r>
              <w:rPr>
                <w:b/>
                <w:bCs/>
                <w:sz w:val="22"/>
                <w:szCs w:val="22"/>
              </w:rPr>
              <w:t>Obiective specifice:</w:t>
            </w:r>
          </w:p>
          <w:p w14:paraId="0000010C" w14:textId="77777777" w:rsidR="00B35A53" w:rsidRDefault="00000000">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0000010D" w14:textId="77777777" w:rsidR="00B35A53" w:rsidRDefault="00000000">
            <w:pPr>
              <w:spacing w:after="0" w:line="240" w:lineRule="auto"/>
              <w:jc w:val="both"/>
              <w:rPr>
                <w:sz w:val="22"/>
                <w:szCs w:val="22"/>
              </w:rPr>
            </w:pPr>
            <w:r>
              <w:rPr>
                <w:sz w:val="22"/>
                <w:szCs w:val="22"/>
              </w:rPr>
              <w:t>2. Menținerea în stare nealterată a depozitelor sedimentare și a speleotemelor.</w:t>
            </w:r>
          </w:p>
          <w:p w14:paraId="0000010E" w14:textId="77777777" w:rsidR="00B35A53" w:rsidRDefault="00000000">
            <w:pPr>
              <w:spacing w:after="0" w:line="240" w:lineRule="auto"/>
              <w:jc w:val="both"/>
              <w:rPr>
                <w:sz w:val="22"/>
                <w:szCs w:val="22"/>
              </w:rPr>
            </w:pPr>
            <w:r>
              <w:rPr>
                <w:sz w:val="22"/>
                <w:szCs w:val="22"/>
              </w:rPr>
              <w:t>3. Conservarea biodiversității specifice mediului cavernicol și a coloniilor de chiroptere.</w:t>
            </w:r>
          </w:p>
          <w:p w14:paraId="0000010F" w14:textId="77777777" w:rsidR="00B35A53" w:rsidRDefault="00000000">
            <w:pPr>
              <w:spacing w:after="0" w:line="240" w:lineRule="auto"/>
              <w:jc w:val="both"/>
              <w:rPr>
                <w:sz w:val="22"/>
                <w:szCs w:val="22"/>
              </w:rPr>
            </w:pPr>
            <w:r>
              <w:rPr>
                <w:sz w:val="22"/>
                <w:szCs w:val="22"/>
              </w:rPr>
              <w:t>4. Limitarea strictă a accesului și a presiunilor antropice.</w:t>
            </w:r>
          </w:p>
          <w:p w14:paraId="00000110" w14:textId="77777777" w:rsidR="00B35A53" w:rsidRDefault="00000000">
            <w:pPr>
              <w:spacing w:after="0" w:line="240" w:lineRule="auto"/>
              <w:jc w:val="both"/>
              <w:rPr>
                <w:sz w:val="22"/>
                <w:szCs w:val="22"/>
              </w:rPr>
            </w:pPr>
            <w:r>
              <w:rPr>
                <w:sz w:val="22"/>
                <w:szCs w:val="22"/>
              </w:rPr>
              <w:t>5. Monitorizarea stării de conservare și a eventualelor degradări.</w:t>
            </w:r>
          </w:p>
          <w:p w14:paraId="00000111" w14:textId="77777777" w:rsidR="00B35A53" w:rsidRDefault="00000000">
            <w:pPr>
              <w:spacing w:after="0" w:line="240" w:lineRule="auto"/>
              <w:jc w:val="both"/>
              <w:rPr>
                <w:sz w:val="22"/>
                <w:szCs w:val="22"/>
              </w:rPr>
            </w:pPr>
            <w:r>
              <w:rPr>
                <w:b/>
                <w:bCs/>
                <w:sz w:val="22"/>
                <w:szCs w:val="22"/>
              </w:rPr>
              <w:t>Măsuri de conservare:</w:t>
            </w:r>
          </w:p>
          <w:p w14:paraId="00000112" w14:textId="77777777" w:rsidR="00B35A53" w:rsidRDefault="00000000">
            <w:pPr>
              <w:spacing w:after="0" w:line="240" w:lineRule="auto"/>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00000113" w14:textId="77777777" w:rsidR="00B35A53" w:rsidRDefault="00000000">
            <w:pPr>
              <w:spacing w:after="0" w:line="240" w:lineRule="auto"/>
              <w:jc w:val="both"/>
              <w:rPr>
                <w:sz w:val="22"/>
                <w:szCs w:val="22"/>
              </w:rPr>
            </w:pPr>
            <w:r>
              <w:rPr>
                <w:sz w:val="22"/>
                <w:szCs w:val="22"/>
              </w:rPr>
              <w:t>2. Accesul publicului este interzis sau strict limitat în sectoarele sensibile ale peșterilor.</w:t>
            </w:r>
          </w:p>
          <w:p w14:paraId="00000114" w14:textId="77777777" w:rsidR="00B35A53" w:rsidRDefault="00000000">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00000115" w14:textId="77777777" w:rsidR="00B35A53" w:rsidRDefault="00000000">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00000116" w14:textId="77777777" w:rsidR="00B35A53" w:rsidRDefault="00000000">
            <w:pPr>
              <w:spacing w:after="0" w:line="240" w:lineRule="auto"/>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00000117" w14:textId="77777777" w:rsidR="00B35A53" w:rsidRDefault="00000000">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00000118" w14:textId="77777777" w:rsidR="00B35A53" w:rsidRDefault="00000000">
            <w:pPr>
              <w:spacing w:after="0" w:line="240" w:lineRule="auto"/>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00000119" w14:textId="77777777" w:rsidR="00B35A53" w:rsidRDefault="00000000">
            <w:pPr>
              <w:spacing w:after="0" w:line="240" w:lineRule="auto"/>
              <w:jc w:val="both"/>
              <w:rPr>
                <w:sz w:val="22"/>
                <w:szCs w:val="22"/>
              </w:rPr>
            </w:pPr>
            <w:r>
              <w:rPr>
                <w:sz w:val="22"/>
                <w:szCs w:val="22"/>
              </w:rPr>
              <w:t>8. Se monitorizează periodic parametrii de microclimat, starea habitatelor și eventualele presiuni antropice sau degradări.</w:t>
            </w:r>
          </w:p>
          <w:p w14:paraId="0000011A" w14:textId="77777777" w:rsidR="00B35A53" w:rsidRDefault="00000000">
            <w:pPr>
              <w:spacing w:after="0" w:line="240" w:lineRule="auto"/>
              <w:jc w:val="both"/>
              <w:rPr>
                <w:sz w:val="22"/>
                <w:szCs w:val="22"/>
              </w:rPr>
            </w:pPr>
            <w:r>
              <w:rPr>
                <w:b/>
                <w:bCs/>
                <w:sz w:val="22"/>
                <w:szCs w:val="22"/>
              </w:rPr>
              <w:t xml:space="preserve">Obiective și măsuri de management activ pentru ecosistemele de pajiști </w:t>
            </w:r>
          </w:p>
          <w:p w14:paraId="0000011B" w14:textId="77777777" w:rsidR="00B35A53" w:rsidRDefault="00000000">
            <w:pPr>
              <w:spacing w:after="0" w:line="240" w:lineRule="auto"/>
              <w:jc w:val="both"/>
              <w:rPr>
                <w:sz w:val="22"/>
                <w:szCs w:val="22"/>
              </w:rPr>
            </w:pPr>
            <w:r>
              <w:rPr>
                <w:b/>
                <w:bCs/>
                <w:sz w:val="22"/>
                <w:szCs w:val="22"/>
              </w:rPr>
              <w:t>Obiectiv general de conservare</w:t>
            </w:r>
          </w:p>
          <w:p w14:paraId="0000011C" w14:textId="77777777" w:rsidR="00B35A53" w:rsidRDefault="00000000">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0000011D" w14:textId="77777777" w:rsidR="00B35A53" w:rsidRDefault="00000000">
            <w:pPr>
              <w:spacing w:after="0" w:line="240" w:lineRule="auto"/>
              <w:jc w:val="both"/>
              <w:rPr>
                <w:sz w:val="22"/>
                <w:szCs w:val="22"/>
              </w:rPr>
            </w:pPr>
            <w:r>
              <w:rPr>
                <w:b/>
                <w:bCs/>
                <w:sz w:val="22"/>
                <w:szCs w:val="22"/>
              </w:rPr>
              <w:t>Obiective specifice:</w:t>
            </w:r>
          </w:p>
          <w:p w14:paraId="0000011E" w14:textId="77777777" w:rsidR="00B35A53" w:rsidRDefault="00000000">
            <w:pPr>
              <w:spacing w:after="0" w:line="240" w:lineRule="auto"/>
              <w:jc w:val="both"/>
              <w:rPr>
                <w:sz w:val="22"/>
                <w:szCs w:val="22"/>
              </w:rPr>
            </w:pPr>
            <w:r>
              <w:rPr>
                <w:sz w:val="22"/>
                <w:szCs w:val="22"/>
              </w:rPr>
              <w:t>1. Menținerea suprafețelor de pajiști și prevenirea abandonului sau conversiei către alte categorii de folosință.</w:t>
            </w:r>
          </w:p>
          <w:p w14:paraId="0000011F" w14:textId="77777777" w:rsidR="00B35A53" w:rsidRDefault="00000000">
            <w:pPr>
              <w:spacing w:after="0" w:line="240" w:lineRule="auto"/>
              <w:jc w:val="both"/>
              <w:rPr>
                <w:sz w:val="22"/>
                <w:szCs w:val="22"/>
              </w:rPr>
            </w:pPr>
            <w:r>
              <w:rPr>
                <w:sz w:val="22"/>
                <w:szCs w:val="22"/>
              </w:rPr>
              <w:t>2. Menținerea unei structuri mozaicate favorabile biodiversității.</w:t>
            </w:r>
          </w:p>
          <w:p w14:paraId="00000120" w14:textId="77777777" w:rsidR="00B35A53" w:rsidRDefault="00000000">
            <w:pPr>
              <w:spacing w:after="0" w:line="240" w:lineRule="auto"/>
              <w:jc w:val="both"/>
              <w:rPr>
                <w:sz w:val="22"/>
                <w:szCs w:val="22"/>
              </w:rPr>
            </w:pPr>
            <w:r>
              <w:rPr>
                <w:sz w:val="22"/>
                <w:szCs w:val="22"/>
              </w:rPr>
              <w:t>3.Evitarea degradării habitatelor prin suprapășunat, subpășunat, compactarea solului și eroziune.</w:t>
            </w:r>
          </w:p>
          <w:p w14:paraId="00000121" w14:textId="77777777" w:rsidR="00B35A53" w:rsidRDefault="00000000">
            <w:pPr>
              <w:spacing w:after="0" w:line="240" w:lineRule="auto"/>
              <w:jc w:val="both"/>
              <w:rPr>
                <w:sz w:val="22"/>
                <w:szCs w:val="22"/>
              </w:rPr>
            </w:pPr>
            <w:r>
              <w:rPr>
                <w:sz w:val="22"/>
                <w:szCs w:val="22"/>
              </w:rPr>
              <w:t>4. Limitarea utilizării substanțelor chimice și prevenirea eutrofizării habitatelor.</w:t>
            </w:r>
          </w:p>
          <w:p w14:paraId="00000122" w14:textId="77777777" w:rsidR="00B35A53" w:rsidRDefault="00000000">
            <w:pPr>
              <w:spacing w:after="0" w:line="240" w:lineRule="auto"/>
              <w:jc w:val="both"/>
              <w:rPr>
                <w:sz w:val="22"/>
                <w:szCs w:val="22"/>
              </w:rPr>
            </w:pPr>
            <w:r>
              <w:rPr>
                <w:sz w:val="22"/>
                <w:szCs w:val="22"/>
              </w:rPr>
              <w:t>5. Controlul speciilor invazive și limitarea instalării vegetației lemnoase.</w:t>
            </w:r>
          </w:p>
          <w:p w14:paraId="00000123" w14:textId="77777777" w:rsidR="00B35A53" w:rsidRDefault="00000000">
            <w:pPr>
              <w:spacing w:after="0" w:line="240" w:lineRule="auto"/>
              <w:jc w:val="both"/>
              <w:rPr>
                <w:sz w:val="22"/>
                <w:szCs w:val="22"/>
              </w:rPr>
            </w:pPr>
            <w:r>
              <w:rPr>
                <w:sz w:val="22"/>
                <w:szCs w:val="22"/>
              </w:rPr>
              <w:t>6. Monitorizarea utilizării habitatelor și adaptarea managementului în funcție de rezultate.</w:t>
            </w:r>
          </w:p>
          <w:p w14:paraId="00000124" w14:textId="77777777" w:rsidR="00B35A53" w:rsidRDefault="00000000">
            <w:pPr>
              <w:spacing w:after="0" w:line="240" w:lineRule="auto"/>
              <w:jc w:val="both"/>
              <w:rPr>
                <w:sz w:val="22"/>
                <w:szCs w:val="22"/>
              </w:rPr>
            </w:pPr>
            <w:r>
              <w:rPr>
                <w:b/>
                <w:bCs/>
                <w:sz w:val="22"/>
                <w:szCs w:val="22"/>
              </w:rPr>
              <w:t>Măsuri de conservare:</w:t>
            </w:r>
          </w:p>
          <w:p w14:paraId="00000125" w14:textId="77777777" w:rsidR="00B35A53" w:rsidRDefault="00000000">
            <w:pPr>
              <w:spacing w:after="0" w:line="240" w:lineRule="auto"/>
              <w:jc w:val="both"/>
              <w:rPr>
                <w:sz w:val="22"/>
                <w:szCs w:val="22"/>
              </w:rPr>
            </w:pPr>
            <w:r>
              <w:rPr>
                <w:sz w:val="22"/>
                <w:szCs w:val="22"/>
              </w:rPr>
              <w:lastRenderedPageBreak/>
              <w:t>1. Fiecare suprafață de pajiște trebuie să beneficieze anual de cel puțin o activitate minimă de management extensiv (cosit, pășunat sau sistem mixt), necesară pentru menținerea habitatului deschis și evitarea instalării vegetației lemnoase.</w:t>
            </w:r>
          </w:p>
          <w:p w14:paraId="00000126" w14:textId="77777777" w:rsidR="00B35A53" w:rsidRDefault="0000000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00000127" w14:textId="77777777" w:rsidR="00B35A53" w:rsidRDefault="00000000">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00000128" w14:textId="77777777" w:rsidR="00B35A53" w:rsidRDefault="00000000">
            <w:pPr>
              <w:spacing w:after="0" w:line="240" w:lineRule="auto"/>
              <w:jc w:val="both"/>
              <w:rPr>
                <w:sz w:val="22"/>
                <w:szCs w:val="22"/>
              </w:rPr>
            </w:pPr>
            <w:r>
              <w:rPr>
                <w:sz w:val="22"/>
                <w:szCs w:val="22"/>
              </w:rPr>
              <w:t xml:space="preserve">4. Cosirea se realizează astfel încât să permită retragerea faunei, menținându-se anual suprafețe-refugiu necosite temporar.</w:t>
            </w:r>
          </w:p>
          <w:p w14:paraId="00000129" w14:textId="77777777" w:rsidR="00B35A53" w:rsidRDefault="00000000">
            <w:pPr>
              <w:spacing w:after="0" w:line="240" w:lineRule="auto"/>
              <w:jc w:val="both"/>
              <w:rPr>
                <w:sz w:val="22"/>
                <w:szCs w:val="22"/>
              </w:rPr>
            </w:pPr>
            <w:r>
              <w:rPr>
                <w:sz w:val="22"/>
                <w:szCs w:val="22"/>
              </w:rPr>
              <w:t xml:space="preserve">5. În zonele sensibile lucrările de cosit se realizează cu metode prin care se evită compactarea solului și degradarea microreliefului.</w:t>
            </w:r>
          </w:p>
          <w:p w14:paraId="0000012A" w14:textId="77777777" w:rsidR="00B35A53" w:rsidRDefault="00000000">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0000012B" w14:textId="77777777" w:rsidR="00B35A53" w:rsidRDefault="00000000">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0000012C" w14:textId="77777777" w:rsidR="00B35A53" w:rsidRDefault="00000000">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0000012D" w14:textId="77777777" w:rsidR="00B35A53" w:rsidRDefault="00000000">
            <w:pPr>
              <w:spacing w:after="0" w:line="240" w:lineRule="auto"/>
              <w:jc w:val="both"/>
              <w:rPr>
                <w:sz w:val="22"/>
                <w:szCs w:val="22"/>
              </w:rPr>
            </w:pPr>
            <w:r>
              <w:rPr>
                <w:sz w:val="22"/>
                <w:szCs w:val="22"/>
              </w:rPr>
              <w:t xml:space="preserve">9. Utilizarea fertilizanților chimici și a pesticidelor se realizează în conformitate cu legislația națională în domeniu. Aratul și supraînsămânțarea cu specii alohtone sunt interzise.</w:t>
            </w:r>
          </w:p>
          <w:p w14:paraId="0000012E" w14:textId="77777777" w:rsidR="00B35A53" w:rsidRDefault="00000000">
            <w:pPr>
              <w:spacing w:after="0" w:line="240" w:lineRule="auto"/>
              <w:jc w:val="both"/>
              <w:rPr>
                <w:sz w:val="22"/>
                <w:szCs w:val="22"/>
              </w:rPr>
            </w:pPr>
            <w:r>
              <w:rPr>
                <w:sz w:val="22"/>
                <w:szCs w:val="22"/>
              </w:rPr>
              <w:t xml:space="preserve">10. Este recomandată fertilizarea organică tradițională, în cantități moderate și compatibile cu menținerea diversității floristice și a structurii habitatului.</w:t>
            </w:r>
          </w:p>
          <w:p w14:paraId="0000012F" w14:textId="77777777" w:rsidR="00B35A53" w:rsidRDefault="00000000">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00000130" w14:textId="77777777" w:rsidR="00B35A53" w:rsidRDefault="00000000">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00000131" w14:textId="77777777" w:rsidR="00B35A53" w:rsidRDefault="00000000">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00000132" w14:textId="77777777" w:rsidR="00B35A53" w:rsidRDefault="00000000">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00000133" w14:textId="77777777" w:rsidR="00B35A53" w:rsidRDefault="00000000">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00000134" w14:textId="77777777" w:rsidR="00B35A53" w:rsidRDefault="00000000">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00000135" w14:textId="77777777" w:rsidR="00B35A53" w:rsidRDefault="00000000">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00000135" w14:textId="77777777" w:rsidR="00B35A53" w:rsidRDefault="00000000">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00000136" w14:textId="77777777" w:rsidR="00B35A53" w:rsidRPr="0028553F" w:rsidRDefault="00000000">
            <w:pPr>
              <w:spacing w:after="0" w:line="240" w:lineRule="auto"/>
              <w:jc w:val="both"/>
              <w:rPr>
                <w:b/>
                <w:bCs/>
                <w:sz w:val="22"/>
                <w:szCs w:val="22"/>
              </w:rPr>
            </w:pPr>
            <w:r w:rsidRPr="0028553F">
              <w:rPr>
                <w:b/>
                <w:bCs/>
              </w:rPr>
              <w:t>Obiective și măsuri de non intervenție pentru ecosistemele de tufărișuri</w:t>
            </w:r>
          </w:p>
          <w:p w14:paraId="00000137" w14:textId="77777777" w:rsidR="00B35A53" w:rsidRDefault="00000000">
            <w:pPr>
              <w:spacing w:after="0" w:line="240" w:lineRule="auto"/>
              <w:jc w:val="both"/>
              <w:rPr>
                <w:sz w:val="22"/>
                <w:szCs w:val="22"/>
              </w:rPr>
            </w:pPr>
            <w:r>
              <w:t>Obiectiv de conservare</w:t>
            </w:r>
          </w:p>
          <w:p w14:paraId="00000138" w14:textId="77777777" w:rsidR="00B35A53" w:rsidRDefault="00000000">
            <w:pPr>
              <w:spacing w:after="0" w:line="240" w:lineRule="auto"/>
              <w:jc w:val="both"/>
              <w:rPr>
                <w:sz w:val="22"/>
                <w:szCs w:val="22"/>
              </w:rPr>
            </w:pPr>
            <w: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00000139" w14:textId="77777777" w:rsidR="00B35A53" w:rsidRDefault="00000000">
            <w:pPr>
              <w:spacing w:after="0" w:line="240" w:lineRule="auto"/>
              <w:jc w:val="both"/>
              <w:rPr>
                <w:sz w:val="22"/>
                <w:szCs w:val="22"/>
              </w:rPr>
            </w:pPr>
            <w:r>
              <w:t>Obiective specifice</w:t>
            </w:r>
          </w:p>
          <w:p w14:paraId="0000013A" w14:textId="77777777" w:rsidR="00B35A53" w:rsidRDefault="00000000">
            <w:pPr>
              <w:spacing w:after="0" w:line="240" w:lineRule="auto"/>
              <w:jc w:val="both"/>
              <w:rPr>
                <w:sz w:val="22"/>
                <w:szCs w:val="22"/>
              </w:rPr>
            </w:pPr>
            <w:r>
              <w:lastRenderedPageBreak/>
              <w:t>• O1. Menținerea structurii și funcțiilor naturale ale habitatului, fără fragmentare sau transformări antropice.</w:t>
            </w:r>
          </w:p>
          <w:p w14:paraId="0000013B" w14:textId="77777777" w:rsidR="00B35A53" w:rsidRDefault="00000000">
            <w:pPr>
              <w:spacing w:after="0" w:line="240" w:lineRule="auto"/>
              <w:jc w:val="both"/>
              <w:rPr>
                <w:sz w:val="22"/>
                <w:szCs w:val="22"/>
              </w:rPr>
            </w:pPr>
            <w:r>
              <w:t>• O2. Conservarea proceselor naturale de regenerare, succesiune și evoluție a vegetației.</w:t>
            </w:r>
          </w:p>
          <w:p w14:paraId="0000013C" w14:textId="77777777" w:rsidR="00B35A53" w:rsidRDefault="00000000">
            <w:pPr>
              <w:spacing w:after="0" w:line="240" w:lineRule="auto"/>
              <w:jc w:val="both"/>
              <w:rPr>
                <w:sz w:val="22"/>
                <w:szCs w:val="22"/>
              </w:rPr>
            </w:pPr>
            <w:r>
              <w:t>• O3. Menținerea condițiilor favorabile speciilor de floră și faună caracteristice habitatului.</w:t>
            </w:r>
          </w:p>
          <w:p w14:paraId="0000013D" w14:textId="77777777" w:rsidR="00B35A53" w:rsidRDefault="00000000">
            <w:pPr>
              <w:spacing w:after="0" w:line="240" w:lineRule="auto"/>
              <w:jc w:val="both"/>
              <w:rPr>
                <w:sz w:val="22"/>
                <w:szCs w:val="22"/>
              </w:rPr>
            </w:pPr>
            <w:r>
              <w:t>• O4. Limitarea presiunilor antropice care pot conduce la degradarea habitatului.</w:t>
            </w:r>
          </w:p>
          <w:p w14:paraId="0000013E" w14:textId="77777777" w:rsidR="00B35A53" w:rsidRDefault="00000000">
            <w:pPr>
              <w:spacing w:after="0" w:line="240" w:lineRule="auto"/>
              <w:jc w:val="both"/>
              <w:rPr>
                <w:sz w:val="22"/>
                <w:szCs w:val="22"/>
              </w:rPr>
            </w:pPr>
            <w:r>
              <w:t>• O5. Prevenirea instalării și extinderii speciilor alohtone invazive.</w:t>
            </w:r>
          </w:p>
          <w:p w14:paraId="0000013F" w14:textId="77777777" w:rsidR="00B35A53" w:rsidRDefault="00000000">
            <w:pPr>
              <w:spacing w:after="0" w:line="240" w:lineRule="auto"/>
              <w:jc w:val="both"/>
              <w:rPr>
                <w:sz w:val="22"/>
                <w:szCs w:val="22"/>
              </w:rPr>
            </w:pPr>
            <w:r>
              <w:t>Măsuri de conservare</w:t>
            </w:r>
          </w:p>
          <w:p w14:paraId="00000140" w14:textId="77777777" w:rsidR="00B35A53" w:rsidRDefault="00000000">
            <w:pPr>
              <w:spacing w:after="0" w:line="240" w:lineRule="auto"/>
              <w:jc w:val="both"/>
              <w:rPr>
                <w:sz w:val="22"/>
                <w:szCs w:val="22"/>
              </w:rPr>
            </w:pPr>
            <w:r>
              <w:t>1. Menținerea habitatului în stare naturală</w:t>
            </w:r>
          </w:p>
          <w:p w14:paraId="00000141" w14:textId="77777777" w:rsidR="00B35A53" w:rsidRDefault="00000000">
            <w:pPr>
              <w:spacing w:after="0" w:line="240" w:lineRule="auto"/>
              <w:jc w:val="both"/>
              <w:rPr>
                <w:sz w:val="22"/>
                <w:szCs w:val="22"/>
              </w:rPr>
            </w:pPr>
            <w:r>
              <w:t>Se interzic intervențiile care modifică structura, compoziția sau dinamica naturală a vegetației, inclusiv defrișările, curățirile, răririle, nivelările terenului sau alte lucrări care pot conduce la fragmentarea ori simplificarea habitatului.</w:t>
            </w:r>
          </w:p>
          <w:p w14:paraId="00000142" w14:textId="77777777" w:rsidR="00B35A53" w:rsidRDefault="00000000">
            <w:pPr>
              <w:spacing w:after="0" w:line="240" w:lineRule="auto"/>
              <w:jc w:val="both"/>
              <w:rPr>
                <w:sz w:val="22"/>
                <w:szCs w:val="22"/>
              </w:rPr>
            </w:pPr>
            <w:r>
              <w:t>2. Menținerea proceselor naturale</w:t>
            </w:r>
          </w:p>
          <w:p w14:paraId="00000143" w14:textId="77777777" w:rsidR="00B35A53" w:rsidRDefault="00000000">
            <w:pPr>
              <w:spacing w:after="0" w:line="240" w:lineRule="auto"/>
              <w:jc w:val="both"/>
              <w:rPr>
                <w:sz w:val="22"/>
                <w:szCs w:val="22"/>
              </w:rPr>
            </w:pPr>
            <w:r>
              <w:t>Regenerarea, succesiunea și evoluția vegetației se desfășoară în mod natural, fără intervenții de gestionare a structurii habitatului.</w:t>
            </w:r>
          </w:p>
          <w:p w14:paraId="00000144" w14:textId="77777777" w:rsidR="00B35A53" w:rsidRDefault="00000000">
            <w:pPr>
              <w:spacing w:after="0" w:line="240" w:lineRule="auto"/>
              <w:jc w:val="both"/>
              <w:rPr>
                <w:sz w:val="22"/>
                <w:szCs w:val="22"/>
              </w:rPr>
            </w:pPr>
            <w:r>
              <w:t>3. Controlul speciilor alohtone invazive</w:t>
            </w:r>
          </w:p>
          <w:p w14:paraId="00000145" w14:textId="77777777" w:rsidR="00B35A53" w:rsidRDefault="00000000">
            <w:pPr>
              <w:spacing w:after="0" w:line="240" w:lineRule="auto"/>
              <w:jc w:val="both"/>
              <w:rPr>
                <w:sz w:val="22"/>
                <w:szCs w:val="22"/>
              </w:rPr>
            </w:pPr>
            <w:r>
              <w:t>Se monitorizează și se limitează extinderea speciilor alohtone invazive care pot afecta structura și funcțiile habitatului, prin măsuri compatibile cu obiectivele de conservare și cu prevederile legale</w:t>
            </w:r>
          </w:p>
          <w:p w14:paraId="00000146" w14:textId="77777777" w:rsidR="00B35A53" w:rsidRDefault="00000000">
            <w:pPr>
              <w:spacing w:after="0" w:line="240" w:lineRule="auto"/>
              <w:jc w:val="both"/>
              <w:rPr>
                <w:sz w:val="22"/>
                <w:szCs w:val="22"/>
              </w:rPr>
            </w:pPr>
            <w:r>
              <w:t>4. Monitorizare</w:t>
            </w:r>
          </w:p>
          <w:p w14:paraId="00000147" w14:textId="77777777" w:rsidR="00B35A53" w:rsidRDefault="00000000">
            <w:pPr>
              <w:spacing w:after="0" w:line="240" w:lineRule="auto"/>
              <w:jc w:val="both"/>
              <w:rPr>
                <w:sz w:val="22"/>
                <w:szCs w:val="22"/>
              </w:rPr>
            </w:pPr>
            <w:r>
              <w:t>Se monitorizează periodic starea habitatului, evoluția vegetației, prezența speciilor invazive și intensitatea presiunilor antropice, pentru evaluarea stării de conservare și identificarea eventualelor riscuri.</w:t>
            </w:r>
          </w:p>
        </w:tc>
      </w:tr>
      <w:tr w:rsidR="00B35A53" w14:paraId="4543C5E8" w14:textId="77777777">
        <w:tc>
          <w:tcPr>
            <w:tcW w:w="2115" w:type="dxa"/>
            <w:tcBorders>
              <w:top w:val="single" w:sz="6" w:space="0" w:color="000000"/>
              <w:left w:val="single" w:sz="6" w:space="0" w:color="000000"/>
              <w:bottom w:val="single" w:sz="6" w:space="0" w:color="000000"/>
              <w:right w:val="single" w:sz="6" w:space="0" w:color="000000"/>
            </w:tcBorders>
          </w:tcPr>
          <w:p w14:paraId="00000148" w14:textId="77777777" w:rsidR="00B35A53" w:rsidRDefault="00000000">
            <w:pPr>
              <w:spacing w:after="0" w:line="240" w:lineRule="auto"/>
              <w:rPr>
                <w:sz w:val="22"/>
                <w:szCs w:val="22"/>
              </w:rPr>
            </w:pPr>
            <w:r>
              <w:rPr>
                <w:sz w:val="22"/>
                <w:szCs w:val="22"/>
              </w:rPr>
              <w:lastRenderedPageBreak/>
              <w:t>Tipul de proprietate</w:t>
            </w:r>
          </w:p>
        </w:tc>
        <w:tc>
          <w:tcPr>
            <w:tcW w:w="6855" w:type="dxa"/>
            <w:tcBorders>
              <w:top w:val="single" w:sz="6" w:space="0" w:color="000000"/>
              <w:left w:val="single" w:sz="6" w:space="0" w:color="000000"/>
              <w:bottom w:val="single" w:sz="6" w:space="0" w:color="000000"/>
              <w:right w:val="single" w:sz="6" w:space="0" w:color="000000"/>
            </w:tcBorders>
          </w:tcPr>
          <w:p w14:paraId="00000149" w14:textId="77777777" w:rsidR="00B35A53" w:rsidRDefault="00000000">
            <w:pPr>
              <w:spacing w:after="0" w:line="240" w:lineRule="auto"/>
              <w:rPr>
                <w:sz w:val="22"/>
                <w:szCs w:val="22"/>
              </w:rPr>
            </w:pPr>
            <w:r>
              <w:rPr>
                <w:sz w:val="22"/>
                <w:szCs w:val="22"/>
              </w:rPr>
              <w:t>Publică și privată</w:t>
            </w:r>
          </w:p>
        </w:tc>
      </w:tr>
    </w:tbl>
    <w:p w14:paraId="0000014A" w14:textId="77777777" w:rsidR="00B35A53" w:rsidRDefault="00B35A53">
      <w:pPr>
        <w:spacing w:after="0" w:line="240" w:lineRule="auto"/>
        <w:rPr>
          <w:sz w:val="22"/>
          <w:szCs w:val="22"/>
        </w:rPr>
      </w:pPr>
    </w:p>
    <w:p w14:paraId="0000014B" w14:textId="77777777" w:rsidR="00B35A53" w:rsidRDefault="00000000">
      <w:pPr>
        <w:spacing w:after="0" w:line="240" w:lineRule="auto"/>
        <w:rPr>
          <w:b/>
          <w:bCs/>
          <w:sz w:val="22"/>
          <w:szCs w:val="22"/>
        </w:rPr>
      </w:pPr>
      <w:r>
        <w:rPr>
          <w:b/>
          <w:bCs/>
          <w:sz w:val="22"/>
          <w:szCs w:val="22"/>
        </w:rPr>
        <w:t>3.2.3. Zona Prioritară pentru Biodiversitate nr. 3</w:t>
      </w:r>
    </w:p>
    <w:p w14:paraId="0000014C" w14:textId="77777777" w:rsidR="00B35A53" w:rsidRDefault="00000000">
      <w:pPr>
        <w:spacing w:after="0" w:line="240" w:lineRule="auto"/>
        <w:rPr>
          <w:sz w:val="22"/>
          <w:szCs w:val="22"/>
        </w:rPr>
      </w:pPr>
      <w:r>
        <w:rPr>
          <w:b/>
          <w:bCs/>
          <w:sz w:val="22"/>
          <w:szCs w:val="22"/>
        </w:rPr>
        <w:t>3.2.3.1. Cod Zona Prioritară pentru Biodiversitate nr. 3</w:t>
      </w:r>
    </w:p>
    <w:p w14:paraId="0000014D" w14:textId="77777777" w:rsidR="00B35A5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 3</w:t>
      </w:r>
    </w:p>
    <w:p w14:paraId="0000014E" w14:textId="77777777" w:rsidR="00B35A53" w:rsidRDefault="00000000">
      <w:pPr>
        <w:rPr>
          <w:b/>
          <w:bCs/>
          <w:sz w:val="22"/>
          <w:szCs w:val="22"/>
        </w:rPr>
      </w:pPr>
      <w:r>
        <w:rPr>
          <w:b/>
          <w:bCs/>
          <w:sz w:val="22"/>
          <w:szCs w:val="22"/>
        </w:rPr>
        <w:t>3.2.3.2.  Detalii privind Zona Prioritară pentru Biodiversitate nr. 3</w:t>
      </w:r>
    </w:p>
    <w:p w14:paraId="0000014F" w14:textId="77777777" w:rsidR="00B35A53" w:rsidRDefault="00000000">
      <w:pPr>
        <w:rPr>
          <w:sz w:val="22"/>
          <w:szCs w:val="22"/>
        </w:rPr>
      </w:pPr>
      <w:r>
        <w:rPr>
          <w:sz w:val="22"/>
          <w:szCs w:val="22"/>
        </w:rPr>
        <w:t>Suprafața totală a ZPB  (ha)</w:t>
      </w:r>
    </w:p>
    <w:p w14:paraId="00000150" w14:textId="77777777" w:rsidR="00B35A5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t xml:space="preserve">2.043,25</w:t>
      </w:r>
    </w:p>
    <w:p w14:paraId="00000151" w14:textId="77777777" w:rsidR="00B35A53" w:rsidRDefault="00000000">
      <w:pPr>
        <w:rPr>
          <w:sz w:val="22"/>
          <w:szCs w:val="22"/>
        </w:rPr>
      </w:pPr>
      <w:r>
        <w:rPr>
          <w:sz w:val="22"/>
          <w:szCs w:val="22"/>
        </w:rPr>
        <w:t xml:space="preserve">Documente relevante în raport cu ZPB </w:t>
      </w:r>
    </w:p>
    <w:p w14:paraId="00000152"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Hotărârea nr. 2151/2004 privind instituirea regimului de arie naturală protejată pentru noi zone*: RONPA0929 Geoparcul Dinozaurilor Țara Hațegului;</w:t>
      </w:r>
    </w:p>
    <w:p w14:paraId="00000153"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00000154"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1198/2016 privind aprobarea Planului de management și a Regulamentului Geoparcului Platoul Mehedinți și al ariilor naturale protejate cu care se suprapune.</w:t>
      </w:r>
    </w:p>
    <w:p w14:paraId="00000155"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0000156" w14:textId="77777777" w:rsidR="00B35A53" w:rsidRDefault="00B35A53">
      <w:pPr>
        <w:rPr>
          <w:sz w:val="22"/>
          <w:szCs w:val="22"/>
        </w:rPr>
      </w:pPr>
    </w:p>
    <w:p w14:paraId="00000157" w14:textId="77777777" w:rsidR="00B35A53" w:rsidRDefault="00000000">
      <w:pPr>
        <w:rPr>
          <w:sz w:val="22"/>
          <w:szCs w:val="22"/>
        </w:rPr>
      </w:pPr>
      <w:r>
        <w:rPr>
          <w:sz w:val="22"/>
          <w:szCs w:val="22"/>
        </w:rPr>
        <w:t>Informația ecologică</w:t>
      </w:r>
    </w:p>
    <w:tbl>
      <w:tblPr>
        <w:tblStyle w:val="a8"/>
        <w:tblW w:w="8964" w:type="dxa"/>
        <w:tblInd w:w="10" w:type="dxa"/>
        <w:tblLayout w:type="fixed"/>
        <w:tblLook w:val="0400" w:firstRow="0" w:lastRow="0" w:firstColumn="0" w:lastColumn="0" w:noHBand="0" w:noVBand="1"/>
      </w:tblPr>
      <w:tblGrid>
        <w:gridCol w:w="2392"/>
        <w:gridCol w:w="6572"/>
      </w:tblGrid>
      <w:tr w:rsidR="00B35A53" w14:paraId="540C3ACF" w14:textId="77777777" w:rsidTr="0028553F">
        <w:tc>
          <w:tcPr>
            <w:tcW w:w="2392" w:type="dxa"/>
            <w:tcBorders>
              <w:top w:val="single" w:sz="6" w:space="0" w:color="000000"/>
              <w:left w:val="single" w:sz="6" w:space="0" w:color="000000"/>
              <w:bottom w:val="single" w:sz="6" w:space="0" w:color="000000"/>
              <w:right w:val="single" w:sz="6" w:space="0" w:color="000000"/>
            </w:tcBorders>
          </w:tcPr>
          <w:p w14:paraId="00000158" w14:textId="77777777" w:rsidR="00B35A53" w:rsidRDefault="00000000">
            <w:pPr>
              <w:spacing w:after="0"/>
              <w:rPr>
                <w:sz w:val="22"/>
                <w:szCs w:val="22"/>
              </w:rPr>
            </w:pPr>
            <w:r>
              <w:rPr>
                <w:b/>
                <w:bCs/>
                <w:sz w:val="22"/>
                <w:szCs w:val="22"/>
              </w:rPr>
              <w:t>Informația ecologică</w:t>
            </w:r>
          </w:p>
        </w:tc>
        <w:tc>
          <w:tcPr>
            <w:tcW w:w="6572" w:type="dxa"/>
            <w:tcBorders>
              <w:top w:val="single" w:sz="6" w:space="0" w:color="000000"/>
              <w:left w:val="single" w:sz="6" w:space="0" w:color="000000"/>
              <w:bottom w:val="single" w:sz="6" w:space="0" w:color="000000"/>
              <w:right w:val="single" w:sz="6" w:space="0" w:color="000000"/>
            </w:tcBorders>
          </w:tcPr>
          <w:p w14:paraId="00000159" w14:textId="77777777" w:rsidR="00B35A53" w:rsidRDefault="00000000">
            <w:pPr>
              <w:spacing w:after="0"/>
              <w:rPr>
                <w:sz w:val="22"/>
                <w:szCs w:val="22"/>
              </w:rPr>
            </w:pPr>
            <w:r>
              <w:rPr>
                <w:b/>
                <w:bCs/>
                <w:sz w:val="22"/>
                <w:szCs w:val="22"/>
              </w:rPr>
              <w:t>Descriere</w:t>
            </w:r>
          </w:p>
        </w:tc>
      </w:tr>
      <w:tr w:rsidR="00B35A53" w14:paraId="7438F5C2" w14:textId="77777777" w:rsidTr="0028553F">
        <w:tc>
          <w:tcPr>
            <w:tcW w:w="2392" w:type="dxa"/>
            <w:tcBorders>
              <w:top w:val="single" w:sz="6" w:space="0" w:color="000000"/>
              <w:left w:val="single" w:sz="6" w:space="0" w:color="000000"/>
              <w:bottom w:val="single" w:sz="6" w:space="0" w:color="000000"/>
              <w:right w:val="single" w:sz="6" w:space="0" w:color="000000"/>
            </w:tcBorders>
          </w:tcPr>
          <w:p w14:paraId="0000015A" w14:textId="77777777" w:rsidR="00B35A53" w:rsidRDefault="00000000">
            <w:pPr>
              <w:spacing w:after="0"/>
              <w:rPr>
                <w:sz w:val="22"/>
                <w:szCs w:val="22"/>
              </w:rPr>
            </w:pPr>
            <w:r>
              <w:rPr>
                <w:sz w:val="22"/>
                <w:szCs w:val="22"/>
              </w:rPr>
              <w:lastRenderedPageBreak/>
              <w:t>Habitate de interes comunitar sau de interes național</w:t>
            </w:r>
          </w:p>
        </w:tc>
        <w:tc>
          <w:tcPr>
            <w:tcW w:w="6572" w:type="dxa"/>
            <w:tcBorders>
              <w:top w:val="single" w:sz="6" w:space="0" w:color="000000"/>
              <w:left w:val="single" w:sz="6" w:space="0" w:color="000000"/>
              <w:bottom w:val="single" w:sz="6" w:space="0" w:color="000000"/>
              <w:right w:val="single" w:sz="6" w:space="0" w:color="000000"/>
            </w:tcBorders>
          </w:tcPr>
          <w:p w14:paraId="0000015B" w14:textId="77777777" w:rsidR="00B35A53" w:rsidRDefault="00000000">
            <w:pPr>
              <w:spacing w:after="0"/>
              <w:jc w:val="both"/>
              <w:rPr>
                <w:b/>
                <w:bCs/>
                <w:sz w:val="22"/>
                <w:szCs w:val="22"/>
              </w:rPr>
            </w:pPr>
            <w:r>
              <w:rPr>
                <w:b/>
                <w:bCs/>
                <w:i/>
                <w:iCs/>
                <w:sz w:val="22"/>
                <w:szCs w:val="22"/>
              </w:rPr>
              <w:t>Habitate de păduri temperate europene:</w:t>
            </w:r>
          </w:p>
          <w:p w14:paraId="0000015C" w14:textId="77777777" w:rsidR="00B35A53" w:rsidRDefault="00000000">
            <w:pPr>
              <w:spacing w:after="0"/>
              <w:jc w:val="both"/>
              <w:rPr>
                <w:sz w:val="22"/>
                <w:szCs w:val="22"/>
              </w:rPr>
            </w:pPr>
            <w:r>
              <w:rPr>
                <w:i/>
                <w:iCs/>
                <w:sz w:val="22"/>
                <w:szCs w:val="22"/>
              </w:rPr>
              <w:t>9110 - Păduri tip Luzulo-Fagetum</w:t>
            </w:r>
          </w:p>
          <w:p w14:paraId="0000015D" w14:textId="77777777" w:rsidR="00B35A53" w:rsidRDefault="00000000">
            <w:pPr>
              <w:spacing w:after="0"/>
              <w:jc w:val="both"/>
              <w:rPr>
                <w:sz w:val="22"/>
                <w:szCs w:val="22"/>
              </w:rPr>
            </w:pPr>
            <w:r>
              <w:rPr>
                <w:i/>
                <w:iCs/>
                <w:sz w:val="22"/>
                <w:szCs w:val="22"/>
              </w:rPr>
              <w:t>9130 - Păduri tip Asperulo-Fagetum</w:t>
            </w:r>
          </w:p>
          <w:p w14:paraId="0000015E" w14:textId="77777777" w:rsidR="00B35A53" w:rsidRDefault="00000000">
            <w:pPr>
              <w:spacing w:after="0"/>
              <w:jc w:val="both"/>
              <w:rPr>
                <w:sz w:val="22"/>
                <w:szCs w:val="22"/>
              </w:rPr>
            </w:pPr>
            <w:r>
              <w:rPr>
                <w:i/>
                <w:iCs/>
                <w:sz w:val="22"/>
                <w:szCs w:val="22"/>
              </w:rPr>
              <w:t>9150 - Păduri medioeuropene tip Cephalanthero-Fagion</w:t>
            </w:r>
          </w:p>
          <w:p w14:paraId="0000015F" w14:textId="77777777" w:rsidR="00B35A53" w:rsidRDefault="00000000">
            <w:pPr>
              <w:spacing w:after="0"/>
              <w:jc w:val="both"/>
              <w:rPr>
                <w:sz w:val="22"/>
                <w:szCs w:val="22"/>
              </w:rPr>
            </w:pPr>
            <w:r>
              <w:rPr>
                <w:i/>
                <w:iCs/>
                <w:sz w:val="22"/>
                <w:szCs w:val="22"/>
              </w:rPr>
              <w:t>91K0 - Păduri ilirice de Fagus sylvatica (Aremonio-Fagion)</w:t>
            </w:r>
          </w:p>
          <w:p w14:paraId="00000160" w14:textId="77777777" w:rsidR="00B35A53" w:rsidRDefault="00000000">
            <w:pPr>
              <w:spacing w:after="0"/>
              <w:jc w:val="both"/>
              <w:rPr>
                <w:sz w:val="22"/>
                <w:szCs w:val="22"/>
              </w:rPr>
            </w:pPr>
            <w:r>
              <w:rPr>
                <w:i/>
                <w:iCs/>
                <w:sz w:val="22"/>
                <w:szCs w:val="22"/>
              </w:rPr>
              <w:t>91L0 - Păduri ilirice de stejar și carpen (Erythronio-Carpinion)</w:t>
            </w:r>
          </w:p>
          <w:p w14:paraId="00000161" w14:textId="77777777" w:rsidR="00B35A53" w:rsidRDefault="00000000">
            <w:pPr>
              <w:spacing w:after="0"/>
              <w:jc w:val="both"/>
              <w:rPr>
                <w:sz w:val="22"/>
                <w:szCs w:val="22"/>
              </w:rPr>
            </w:pPr>
            <w:r>
              <w:rPr>
                <w:i/>
                <w:iCs/>
                <w:sz w:val="22"/>
                <w:szCs w:val="22"/>
              </w:rPr>
              <w:t>91M0 - Păduri panonice-balcanice de stejar turcesc</w:t>
            </w:r>
          </w:p>
          <w:p w14:paraId="00000162" w14:textId="77777777" w:rsidR="00B35A53" w:rsidRDefault="00000000">
            <w:pPr>
              <w:spacing w:after="0"/>
              <w:jc w:val="both"/>
              <w:rPr>
                <w:sz w:val="22"/>
                <w:szCs w:val="22"/>
              </w:rPr>
            </w:pPr>
            <w:r>
              <w:rPr>
                <w:i/>
                <w:iCs/>
                <w:sz w:val="22"/>
                <w:szCs w:val="22"/>
              </w:rPr>
              <w:t>91V0 - Păduri dacice de fag (Symphyto-Fagion)</w:t>
            </w:r>
          </w:p>
          <w:p w14:paraId="00000163" w14:textId="77777777" w:rsidR="00B35A53" w:rsidRDefault="00000000">
            <w:pPr>
              <w:spacing w:after="0"/>
              <w:jc w:val="both"/>
              <w:rPr>
                <w:sz w:val="22"/>
                <w:szCs w:val="22"/>
              </w:rPr>
            </w:pPr>
            <w:r>
              <w:rPr>
                <w:i/>
                <w:iCs/>
                <w:sz w:val="22"/>
                <w:szCs w:val="22"/>
              </w:rPr>
              <w:t>91Y0 - Păduri dacice de stejar și carpen</w:t>
            </w:r>
          </w:p>
        </w:tc>
      </w:tr>
      <w:tr w:rsidR="00B35A53" w14:paraId="4838F628" w14:textId="77777777" w:rsidTr="0028553F">
        <w:tc>
          <w:tcPr>
            <w:tcW w:w="2392" w:type="dxa"/>
            <w:tcBorders>
              <w:top w:val="single" w:sz="6" w:space="0" w:color="000000"/>
              <w:left w:val="single" w:sz="6" w:space="0" w:color="000000"/>
              <w:bottom w:val="single" w:sz="6" w:space="0" w:color="000000"/>
              <w:right w:val="single" w:sz="6" w:space="0" w:color="000000"/>
            </w:tcBorders>
          </w:tcPr>
          <w:p w14:paraId="00000164" w14:textId="77777777" w:rsidR="00B35A53" w:rsidRDefault="00000000">
            <w:pPr>
              <w:spacing w:after="0"/>
              <w:rPr>
                <w:sz w:val="22"/>
                <w:szCs w:val="22"/>
              </w:rPr>
            </w:pPr>
            <w:r>
              <w:rPr>
                <w:sz w:val="22"/>
                <w:szCs w:val="22"/>
              </w:rPr>
              <w:t>Specii</w:t>
            </w:r>
          </w:p>
        </w:tc>
        <w:tc>
          <w:tcPr>
            <w:tcW w:w="6572" w:type="dxa"/>
            <w:tcBorders>
              <w:top w:val="single" w:sz="6" w:space="0" w:color="000000"/>
              <w:left w:val="single" w:sz="6" w:space="0" w:color="000000"/>
              <w:bottom w:val="single" w:sz="6" w:space="0" w:color="000000"/>
              <w:right w:val="single" w:sz="6" w:space="0" w:color="000000"/>
            </w:tcBorders>
          </w:tcPr>
          <w:p w14:paraId="00000165" w14:textId="77777777" w:rsidR="00B35A53" w:rsidRDefault="00000000">
            <w:pPr>
              <w:spacing w:after="0"/>
              <w:rPr>
                <w:b/>
                <w:bCs/>
                <w:sz w:val="22"/>
                <w:szCs w:val="22"/>
              </w:rPr>
            </w:pPr>
            <w:r>
              <w:rPr>
                <w:b/>
                <w:bCs/>
                <w:sz w:val="22"/>
                <w:szCs w:val="22"/>
              </w:rPr>
              <w:t>Mamifere</w:t>
            </w:r>
          </w:p>
          <w:p w14:paraId="00000166" w14:textId="77777777" w:rsidR="00B35A53" w:rsidRDefault="00000000">
            <w:pPr>
              <w:spacing w:after="0"/>
              <w:rPr>
                <w:i/>
                <w:iCs/>
                <w:sz w:val="22"/>
                <w:szCs w:val="22"/>
              </w:rPr>
            </w:pPr>
            <w:r>
              <w:rPr>
                <w:i/>
                <w:iCs/>
                <w:sz w:val="22"/>
                <w:szCs w:val="22"/>
              </w:rPr>
              <w:t xml:space="preserve">1352* Canis lupus </w:t>
            </w:r>
          </w:p>
          <w:p w14:paraId="00000167" w14:textId="77777777" w:rsidR="00B35A53" w:rsidRDefault="00000000">
            <w:pPr>
              <w:spacing w:after="0"/>
              <w:rPr>
                <w:i/>
                <w:iCs/>
                <w:sz w:val="22"/>
                <w:szCs w:val="22"/>
              </w:rPr>
            </w:pPr>
            <w:r>
              <w:rPr>
                <w:i/>
                <w:iCs/>
                <w:sz w:val="22"/>
                <w:szCs w:val="22"/>
              </w:rPr>
              <w:t xml:space="preserve">1354* Ursus arctos </w:t>
            </w:r>
          </w:p>
          <w:p w14:paraId="00000168" w14:textId="77777777" w:rsidR="00B35A53" w:rsidRDefault="00000000">
            <w:pPr>
              <w:spacing w:after="0"/>
              <w:rPr>
                <w:b/>
                <w:bCs/>
                <w:sz w:val="22"/>
                <w:szCs w:val="22"/>
              </w:rPr>
            </w:pPr>
            <w:r>
              <w:rPr>
                <w:i/>
                <w:iCs/>
                <w:sz w:val="22"/>
                <w:szCs w:val="22"/>
              </w:rPr>
              <w:t>1363 Felis silvestris</w:t>
            </w:r>
            <w:r>
              <w:rPr>
                <w:b/>
                <w:bCs/>
                <w:sz w:val="22"/>
                <w:szCs w:val="22"/>
              </w:rPr>
              <w:t xml:space="preserve"> </w:t>
            </w:r>
          </w:p>
          <w:p w14:paraId="00000169" w14:textId="77777777" w:rsidR="00B35A53" w:rsidRDefault="00000000">
            <w:pPr>
              <w:spacing w:after="0"/>
              <w:rPr>
                <w:b/>
                <w:bCs/>
                <w:sz w:val="22"/>
                <w:szCs w:val="22"/>
              </w:rPr>
            </w:pPr>
            <w:r>
              <w:rPr>
                <w:b/>
                <w:bCs/>
                <w:sz w:val="22"/>
                <w:szCs w:val="22"/>
              </w:rPr>
              <w:t>Chiroptere</w:t>
            </w:r>
          </w:p>
          <w:p w14:paraId="0000016A" w14:textId="77777777" w:rsidR="00B35A53" w:rsidRDefault="00000000">
            <w:pPr>
              <w:spacing w:after="0"/>
              <w:rPr>
                <w:i/>
                <w:iCs/>
                <w:sz w:val="22"/>
                <w:szCs w:val="22"/>
              </w:rPr>
            </w:pPr>
            <w:r>
              <w:rPr>
                <w:i/>
                <w:iCs/>
                <w:sz w:val="22"/>
                <w:szCs w:val="22"/>
              </w:rPr>
              <w:t xml:space="preserve">1308 Barbastella barbastellus </w:t>
            </w:r>
          </w:p>
          <w:p w14:paraId="0000016B" w14:textId="77777777" w:rsidR="00B35A53" w:rsidRDefault="00000000">
            <w:pPr>
              <w:spacing w:after="0"/>
              <w:rPr>
                <w:i/>
                <w:iCs/>
                <w:sz w:val="22"/>
                <w:szCs w:val="22"/>
              </w:rPr>
            </w:pPr>
            <w:r>
              <w:rPr>
                <w:i/>
                <w:iCs/>
                <w:sz w:val="22"/>
                <w:szCs w:val="22"/>
              </w:rPr>
              <w:t>1303 Rhinolophus hipposideros</w:t>
            </w:r>
          </w:p>
          <w:p w14:paraId="0000016C" w14:textId="77777777" w:rsidR="00B35A53" w:rsidRDefault="00000000">
            <w:pPr>
              <w:spacing w:after="0"/>
              <w:rPr>
                <w:i/>
                <w:iCs/>
                <w:sz w:val="22"/>
                <w:szCs w:val="22"/>
              </w:rPr>
            </w:pPr>
            <w:r>
              <w:rPr>
                <w:i/>
                <w:iCs/>
                <w:sz w:val="22"/>
                <w:szCs w:val="22"/>
              </w:rPr>
              <w:t>1305 Rhinolophus euryale</w:t>
            </w:r>
          </w:p>
          <w:p w14:paraId="0000016D" w14:textId="77777777" w:rsidR="00B35A53" w:rsidRDefault="00000000">
            <w:pPr>
              <w:spacing w:after="0"/>
              <w:rPr>
                <w:i/>
                <w:iCs/>
                <w:sz w:val="22"/>
                <w:szCs w:val="22"/>
              </w:rPr>
            </w:pPr>
            <w:r>
              <w:rPr>
                <w:i/>
                <w:iCs/>
                <w:sz w:val="22"/>
                <w:szCs w:val="22"/>
              </w:rPr>
              <w:t>1306 Rhinolophus blasii</w:t>
            </w:r>
          </w:p>
          <w:p w14:paraId="0000016E" w14:textId="77777777" w:rsidR="00B35A53" w:rsidRDefault="00000000">
            <w:pPr>
              <w:spacing w:after="0"/>
              <w:rPr>
                <w:i/>
                <w:iCs/>
                <w:sz w:val="22"/>
                <w:szCs w:val="22"/>
              </w:rPr>
            </w:pPr>
            <w:r>
              <w:rPr>
                <w:i/>
                <w:iCs/>
                <w:sz w:val="22"/>
                <w:szCs w:val="22"/>
              </w:rPr>
              <w:t>1310 Miniopterus schreibersii</w:t>
            </w:r>
          </w:p>
          <w:p w14:paraId="0000016F" w14:textId="77777777" w:rsidR="00B35A53" w:rsidRDefault="00000000">
            <w:pPr>
              <w:spacing w:after="0"/>
              <w:rPr>
                <w:i/>
                <w:iCs/>
                <w:sz w:val="22"/>
                <w:szCs w:val="22"/>
              </w:rPr>
            </w:pPr>
            <w:r>
              <w:rPr>
                <w:i/>
                <w:iCs/>
                <w:sz w:val="22"/>
                <w:szCs w:val="22"/>
              </w:rPr>
              <w:t>1316 Myotis capaccinii</w:t>
            </w:r>
          </w:p>
          <w:p w14:paraId="00000170" w14:textId="77777777" w:rsidR="00B35A53" w:rsidRDefault="00000000">
            <w:pPr>
              <w:spacing w:after="0"/>
              <w:rPr>
                <w:i/>
                <w:iCs/>
                <w:sz w:val="22"/>
                <w:szCs w:val="22"/>
              </w:rPr>
            </w:pPr>
            <w:r>
              <w:rPr>
                <w:i/>
                <w:iCs/>
                <w:sz w:val="22"/>
                <w:szCs w:val="22"/>
              </w:rPr>
              <w:t>1323 Myotis bechsteinii</w:t>
            </w:r>
          </w:p>
          <w:p w14:paraId="00000171" w14:textId="77777777" w:rsidR="00B35A53" w:rsidRDefault="00000000">
            <w:pPr>
              <w:spacing w:after="0"/>
              <w:rPr>
                <w:i/>
                <w:iCs/>
                <w:sz w:val="22"/>
                <w:szCs w:val="22"/>
              </w:rPr>
            </w:pPr>
            <w:r>
              <w:rPr>
                <w:i/>
                <w:iCs/>
                <w:sz w:val="22"/>
                <w:szCs w:val="22"/>
              </w:rPr>
              <w:t>1304 Rhinolophus ferrumequinum</w:t>
            </w:r>
          </w:p>
          <w:p w14:paraId="00000172" w14:textId="77777777" w:rsidR="00B35A53" w:rsidRDefault="00000000">
            <w:pPr>
              <w:spacing w:after="0"/>
              <w:rPr>
                <w:b/>
                <w:bCs/>
                <w:sz w:val="22"/>
                <w:szCs w:val="22"/>
              </w:rPr>
            </w:pPr>
            <w:r>
              <w:rPr>
                <w:b/>
                <w:bCs/>
                <w:sz w:val="22"/>
                <w:szCs w:val="22"/>
              </w:rPr>
              <w:t>Reptile</w:t>
            </w:r>
          </w:p>
          <w:p w14:paraId="00000173" w14:textId="77777777" w:rsidR="00B35A53" w:rsidRDefault="00000000">
            <w:pPr>
              <w:spacing w:after="0"/>
              <w:rPr>
                <w:i/>
                <w:iCs/>
                <w:sz w:val="22"/>
                <w:szCs w:val="22"/>
              </w:rPr>
            </w:pPr>
            <w:r>
              <w:rPr>
                <w:i/>
                <w:iCs/>
                <w:sz w:val="22"/>
                <w:szCs w:val="22"/>
              </w:rPr>
              <w:t xml:space="preserve">1295 Vipera ammodytes </w:t>
            </w:r>
          </w:p>
          <w:p w14:paraId="00000174" w14:textId="77777777" w:rsidR="00B35A53" w:rsidRDefault="00000000">
            <w:pPr>
              <w:spacing w:after="0"/>
              <w:rPr>
                <w:b/>
                <w:bCs/>
                <w:sz w:val="22"/>
                <w:szCs w:val="22"/>
              </w:rPr>
            </w:pPr>
            <w:r>
              <w:rPr>
                <w:b/>
                <w:bCs/>
                <w:sz w:val="22"/>
                <w:szCs w:val="22"/>
              </w:rPr>
              <w:t>Amfibieni</w:t>
            </w:r>
          </w:p>
          <w:p w14:paraId="00000175" w14:textId="77777777" w:rsidR="00B35A53" w:rsidRDefault="00000000">
            <w:pPr>
              <w:spacing w:after="0"/>
              <w:rPr>
                <w:i/>
                <w:iCs/>
                <w:sz w:val="22"/>
                <w:szCs w:val="22"/>
              </w:rPr>
            </w:pPr>
            <w:r>
              <w:rPr>
                <w:i/>
                <w:iCs/>
                <w:sz w:val="22"/>
                <w:szCs w:val="22"/>
              </w:rPr>
              <w:t>1167 Salamandra salamandra</w:t>
            </w:r>
          </w:p>
          <w:p w14:paraId="00000176" w14:textId="77777777" w:rsidR="00B35A53" w:rsidRDefault="00000000">
            <w:pPr>
              <w:spacing w:after="0"/>
              <w:rPr>
                <w:i/>
                <w:iCs/>
                <w:sz w:val="22"/>
                <w:szCs w:val="22"/>
              </w:rPr>
            </w:pPr>
            <w:r>
              <w:rPr>
                <w:i/>
                <w:iCs/>
                <w:sz w:val="22"/>
                <w:szCs w:val="22"/>
              </w:rPr>
              <w:t>6997 Bufotes viridis</w:t>
            </w:r>
          </w:p>
          <w:p w14:paraId="00000177" w14:textId="77777777" w:rsidR="00B35A53" w:rsidRDefault="00000000">
            <w:pPr>
              <w:spacing w:after="0"/>
              <w:rPr>
                <w:b/>
                <w:bCs/>
                <w:sz w:val="22"/>
                <w:szCs w:val="22"/>
              </w:rPr>
            </w:pPr>
            <w:r>
              <w:rPr>
                <w:b/>
                <w:bCs/>
                <w:sz w:val="22"/>
                <w:szCs w:val="22"/>
              </w:rPr>
              <w:t>Nevertebrate</w:t>
            </w:r>
          </w:p>
          <w:p w14:paraId="00000178" w14:textId="77777777" w:rsidR="00B35A53" w:rsidRDefault="00000000">
            <w:pPr>
              <w:spacing w:after="0"/>
              <w:rPr>
                <w:i/>
                <w:iCs/>
                <w:sz w:val="22"/>
                <w:szCs w:val="22"/>
              </w:rPr>
            </w:pPr>
            <w:r>
              <w:rPr>
                <w:i/>
                <w:iCs/>
                <w:sz w:val="22"/>
                <w:szCs w:val="22"/>
              </w:rPr>
              <w:t xml:space="preserve">1089 Morimus funereus </w:t>
            </w:r>
          </w:p>
          <w:p w14:paraId="00000179" w14:textId="77777777" w:rsidR="00B35A53" w:rsidRDefault="00000000">
            <w:pPr>
              <w:spacing w:after="0"/>
              <w:rPr>
                <w:i/>
                <w:iCs/>
                <w:sz w:val="22"/>
                <w:szCs w:val="22"/>
              </w:rPr>
            </w:pPr>
            <w:r>
              <w:rPr>
                <w:i/>
                <w:iCs/>
                <w:sz w:val="22"/>
                <w:szCs w:val="22"/>
              </w:rPr>
              <w:t>4063 Chilostoma banaticum</w:t>
            </w:r>
          </w:p>
          <w:p w14:paraId="0000017A" w14:textId="77777777" w:rsidR="00B35A53" w:rsidRDefault="00000000">
            <w:pPr>
              <w:spacing w:after="0"/>
              <w:rPr>
                <w:i/>
                <w:iCs/>
                <w:sz w:val="22"/>
                <w:szCs w:val="22"/>
              </w:rPr>
            </w:pPr>
            <w:r>
              <w:rPr>
                <w:i/>
                <w:iCs/>
                <w:sz w:val="22"/>
                <w:szCs w:val="22"/>
              </w:rPr>
              <w:t>1088 Cerambyx cerdo</w:t>
            </w:r>
          </w:p>
          <w:p w14:paraId="0000017B" w14:textId="77777777" w:rsidR="00B35A53" w:rsidRDefault="00000000">
            <w:pPr>
              <w:spacing w:after="0"/>
              <w:rPr>
                <w:b/>
                <w:bCs/>
                <w:sz w:val="22"/>
                <w:szCs w:val="22"/>
              </w:rPr>
            </w:pPr>
            <w:r>
              <w:rPr>
                <w:b/>
                <w:bCs/>
                <w:sz w:val="22"/>
                <w:szCs w:val="22"/>
              </w:rPr>
              <w:t>Păsări:</w:t>
            </w:r>
          </w:p>
          <w:p w14:paraId="0000017C" w14:textId="77777777" w:rsidR="00B35A53" w:rsidRDefault="00000000">
            <w:pPr>
              <w:spacing w:after="0"/>
              <w:rPr>
                <w:i/>
                <w:iCs/>
                <w:sz w:val="22"/>
                <w:szCs w:val="22"/>
              </w:rPr>
            </w:pPr>
            <w:r>
              <w:rPr>
                <w:i/>
                <w:iCs/>
                <w:sz w:val="22"/>
                <w:szCs w:val="22"/>
              </w:rPr>
              <w:t>A218 Athene noctua</w:t>
            </w:r>
            <w:r>
              <w:rPr>
                <w:i/>
                <w:iCs/>
                <w:sz w:val="22"/>
                <w:szCs w:val="22"/>
              </w:rPr>
              <w:br/>
              <w:t>A379 Emberiza hortulana</w:t>
            </w:r>
            <w:r>
              <w:rPr>
                <w:i/>
                <w:iCs/>
                <w:sz w:val="22"/>
                <w:szCs w:val="22"/>
              </w:rPr>
              <w:br/>
              <w:t>A338 Lanius collurio</w:t>
            </w:r>
            <w:r>
              <w:rPr>
                <w:i/>
                <w:iCs/>
                <w:sz w:val="22"/>
                <w:szCs w:val="22"/>
              </w:rPr>
              <w:br/>
              <w:t>A246 Lullula arborea</w:t>
            </w:r>
            <w:r>
              <w:rPr>
                <w:i/>
                <w:iCs/>
                <w:sz w:val="22"/>
                <w:szCs w:val="22"/>
              </w:rPr>
              <w:br/>
              <w:t>A214 Otus scops</w:t>
            </w:r>
          </w:p>
          <w:p w14:paraId="0000017D" w14:textId="77777777" w:rsidR="00B35A53" w:rsidRDefault="00000000">
            <w:pPr>
              <w:spacing w:after="0"/>
              <w:rPr>
                <w:sz w:val="22"/>
                <w:szCs w:val="22"/>
              </w:rPr>
            </w:pPr>
            <w:r>
              <w:rPr>
                <w:i/>
                <w:iCs/>
                <w:sz w:val="22"/>
                <w:szCs w:val="22"/>
              </w:rPr>
              <w:t>A236 Dryocopus martius</w:t>
            </w:r>
            <w:r>
              <w:rPr>
                <w:i/>
                <w:iCs/>
                <w:sz w:val="22"/>
                <w:szCs w:val="22"/>
              </w:rPr>
              <w:br/>
              <w:t>A379 Emberiza hortulana</w:t>
            </w:r>
            <w:r>
              <w:rPr>
                <w:i/>
                <w:iCs/>
                <w:sz w:val="22"/>
                <w:szCs w:val="22"/>
              </w:rPr>
              <w:br/>
              <w:t>A269 Erithacus rubecula</w:t>
            </w:r>
            <w:r>
              <w:rPr>
                <w:i/>
                <w:iCs/>
                <w:sz w:val="22"/>
                <w:szCs w:val="22"/>
              </w:rPr>
              <w:br/>
              <w:t>A096 Falco tinnunculus</w:t>
            </w:r>
            <w:r>
              <w:rPr>
                <w:i/>
                <w:iCs/>
                <w:sz w:val="22"/>
                <w:szCs w:val="22"/>
              </w:rPr>
              <w:br/>
              <w:t>A321 Ficedula albicollis</w:t>
            </w:r>
            <w:r>
              <w:rPr>
                <w:i/>
                <w:iCs/>
                <w:sz w:val="22"/>
                <w:szCs w:val="22"/>
              </w:rPr>
              <w:br/>
              <w:t>A234 Picus canus</w:t>
            </w:r>
            <w:r>
              <w:rPr>
                <w:i/>
                <w:iCs/>
                <w:sz w:val="22"/>
                <w:szCs w:val="22"/>
              </w:rPr>
              <w:br/>
              <w:t>A866 Picus viridis</w:t>
            </w:r>
          </w:p>
        </w:tc>
      </w:tr>
      <w:tr w:rsidR="00B35A53" w14:paraId="4C483EE9" w14:textId="77777777" w:rsidTr="0028553F">
        <w:tc>
          <w:tcPr>
            <w:tcW w:w="2392" w:type="dxa"/>
            <w:tcBorders>
              <w:top w:val="single" w:sz="6" w:space="0" w:color="000000"/>
              <w:left w:val="single" w:sz="6" w:space="0" w:color="000000"/>
              <w:bottom w:val="single" w:sz="6" w:space="0" w:color="000000"/>
              <w:right w:val="single" w:sz="6" w:space="0" w:color="000000"/>
            </w:tcBorders>
          </w:tcPr>
          <w:p w14:paraId="0000017E" w14:textId="77777777" w:rsidR="00B35A53" w:rsidRDefault="00000000">
            <w:pPr>
              <w:spacing w:after="0"/>
              <w:rPr>
                <w:sz w:val="22"/>
                <w:szCs w:val="22"/>
              </w:rPr>
            </w:pPr>
            <w:r>
              <w:rPr>
                <w:sz w:val="22"/>
                <w:szCs w:val="22"/>
              </w:rPr>
              <w:t>Valoarea ecologică</w:t>
            </w:r>
          </w:p>
        </w:tc>
        <w:tc>
          <w:tcPr>
            <w:tcW w:w="6572" w:type="dxa"/>
            <w:tcBorders>
              <w:top w:val="single" w:sz="6" w:space="0" w:color="000000"/>
              <w:left w:val="single" w:sz="6" w:space="0" w:color="000000"/>
              <w:bottom w:val="single" w:sz="6" w:space="0" w:color="000000"/>
              <w:right w:val="single" w:sz="6" w:space="0" w:color="000000"/>
            </w:tcBorders>
          </w:tcPr>
          <w:p w14:paraId="0000017F" w14:textId="77777777" w:rsidR="00B35A53" w:rsidRDefault="00000000">
            <w:pPr>
              <w:spacing w:after="0" w:line="240" w:lineRule="auto"/>
              <w:jc w:val="both"/>
              <w:rPr>
                <w:sz w:val="22"/>
                <w:szCs w:val="22"/>
              </w:rPr>
            </w:pPr>
            <w:r>
              <w:rPr>
                <w:sz w:val="22"/>
                <w:szCs w:val="22"/>
              </w:rPr>
              <w:t xml:space="preserve">Această ZPB funcționează ca o matrice de conectivitate ecologică. Structura forestieră este extrem de diversificată în acest perimetru de tranziție, unde făgetele (dacice, acidofile și de tip </w:t>
            </w:r>
            <w:r w:rsidRPr="0028553F">
              <w:rPr>
                <w:i/>
                <w:iCs/>
                <w:sz w:val="22"/>
                <w:szCs w:val="22"/>
              </w:rPr>
              <w:t>Asperulo</w:t>
            </w:r>
            <w:r>
              <w:rPr>
                <w:sz w:val="22"/>
                <w:szCs w:val="22"/>
              </w:rPr>
              <w:t>-</w:t>
            </w:r>
            <w:r w:rsidRPr="0028553F">
              <w:rPr>
                <w:i/>
                <w:iCs/>
                <w:sz w:val="22"/>
                <w:szCs w:val="22"/>
              </w:rPr>
              <w:lastRenderedPageBreak/>
              <w:t>Fagetum</w:t>
            </w:r>
            <w:r>
              <w:rPr>
                <w:sz w:val="22"/>
                <w:szCs w:val="22"/>
              </w:rPr>
              <w:t xml:space="preserve">) se întrepătrund cu păduri calcaroase din </w:t>
            </w:r>
            <w:r w:rsidRPr="0028553F">
              <w:rPr>
                <w:i/>
                <w:iCs/>
                <w:sz w:val="22"/>
                <w:szCs w:val="22"/>
              </w:rPr>
              <w:t>Cephalanthero-Fagion</w:t>
            </w:r>
            <w:r>
              <w:rPr>
                <w:sz w:val="22"/>
                <w:szCs w:val="22"/>
              </w:rPr>
              <w:t xml:space="preserve"> și păduri ilirice de fag. Elementul distinctiv este dat de pătrunderea puternică a influențelor sudice, vizibile prin prezența pădurilor ilirice de stejar cu carpen, a stejereto-cărpinetelor dacice și a pădurilor panonice-balcanice de stejar turcesc (91M0). Acest amestec forestier la lizieră, având un coronament mai deschis, permite o insolație puternică la sol și o dinamică ecologică crescută. Această expunere solară și structura matură a foioaselor transformă zona într-un sector ideal pentru entomofauna saproxilică, oferind condiții optime pentru populații mari de croitor cenușiu și croitor mare al stejarului. La nivelul solului, litiera de fag menține umiditatea necesară pentru melcul bănățean și salamandra de uscat, în timp ce zonele deschise, drumurile forestiere și lizierele cu sol mai uscat sunt exploatate de broasca râioasă verde. Structura neregulară a pădurii și alternanța de stâncării și poieni calde asigură un habitat perimetral excelent pentru vipera cu corn. Pentru avifaună, această ZPB reprezintă un refugiu major de hrănire și cuibărit, unde speciile tipic forestiere coexistă cu cele de lizieră și spațiu deschis. Arborii maturi și scorburoși oferă nișe trofice și de reproducere pentru ciocănitoarea neagră, ciocănitoarea sură, ciocănitoarea verde și muscarul gulerat, în timp ce subarboretul des susține populații mari de măcăleandru. Marginile însorite de pădure și rariștile de stejar sunt folosite activ de specii termofile ca presura de grădină, sfrânciocul roșiatic, ciocârlia de pădure, zvârluga și cucuveaua, zonele deschise fiind survolate regulat de vânturelul roșu.</w:t>
            </w:r>
          </w:p>
          <w:p w14:paraId="00000180" w14:textId="77777777" w:rsidR="00B35A53" w:rsidRDefault="00000000">
            <w:pPr>
              <w:spacing w:after="0" w:line="240" w:lineRule="auto"/>
              <w:jc w:val="both"/>
              <w:rPr>
                <w:sz w:val="22"/>
                <w:szCs w:val="22"/>
              </w:rPr>
            </w:pPr>
            <w:r>
              <w:rPr>
                <w:sz w:val="22"/>
                <w:szCs w:val="22"/>
              </w:rPr>
              <w:t>La scară macro-teritorială, valoarea fundamentală a acestor păduri rezidă în asigurarea coridoarelor ecologice și a spațiului de dispersie. Pentru marile carnivore și prădători — ursul, lupul și pisica sălbatică —, acest teritoriu garantează un continuum forestier vital pentru extinderea teritoriilor de vânătoare. Totodată, proximitatea față de marile sisteme carstice subterane transformă lizierele, ecotonurile și culoarele acestei ZPB în teritorii exclusive de vânătoare nocturnă pentru cele opt specii de lilieci din masiv, care folosesc marginea pădurilor ilirice și balcanice ca ghidaj natural de zbor și sursă bogată de insecte.</w:t>
            </w:r>
          </w:p>
        </w:tc>
      </w:tr>
      <w:tr w:rsidR="00B35A53" w14:paraId="0AA25D72" w14:textId="77777777" w:rsidTr="0028553F">
        <w:tc>
          <w:tcPr>
            <w:tcW w:w="2392" w:type="dxa"/>
            <w:tcBorders>
              <w:top w:val="single" w:sz="6" w:space="0" w:color="000000"/>
              <w:left w:val="single" w:sz="6" w:space="0" w:color="000000"/>
              <w:bottom w:val="single" w:sz="6" w:space="0" w:color="000000"/>
              <w:right w:val="single" w:sz="6" w:space="0" w:color="000000"/>
            </w:tcBorders>
          </w:tcPr>
          <w:p w14:paraId="00000181" w14:textId="77777777" w:rsidR="00B35A53" w:rsidRDefault="00000000">
            <w:pPr>
              <w:spacing w:after="0"/>
              <w:rPr>
                <w:sz w:val="22"/>
                <w:szCs w:val="22"/>
              </w:rPr>
            </w:pPr>
            <w:r>
              <w:rPr>
                <w:sz w:val="22"/>
                <w:szCs w:val="22"/>
              </w:rPr>
              <w:lastRenderedPageBreak/>
              <w:t>Presiuni semnificative</w:t>
            </w:r>
          </w:p>
        </w:tc>
        <w:tc>
          <w:tcPr>
            <w:tcW w:w="6572" w:type="dxa"/>
            <w:tcBorders>
              <w:top w:val="single" w:sz="6" w:space="0" w:color="000000"/>
              <w:left w:val="single" w:sz="6" w:space="0" w:color="000000"/>
              <w:bottom w:val="single" w:sz="6" w:space="0" w:color="000000"/>
              <w:right w:val="single" w:sz="6" w:space="0" w:color="000000"/>
            </w:tcBorders>
          </w:tcPr>
          <w:p w14:paraId="00000182" w14:textId="77777777" w:rsidR="00B35A53" w:rsidRDefault="00000000">
            <w:pPr>
              <w:spacing w:after="0"/>
              <w:jc w:val="both"/>
              <w:rPr>
                <w:sz w:val="22"/>
                <w:szCs w:val="22"/>
              </w:rPr>
            </w:pPr>
            <w:r>
              <w:rPr>
                <w:sz w:val="22"/>
                <w:szCs w:val="22"/>
              </w:rPr>
              <w:t>B02 - Gestionarea şi utilizarea pădurii şi plantaţiei</w:t>
            </w:r>
          </w:p>
          <w:p w14:paraId="00000183" w14:textId="77777777" w:rsidR="00B35A53" w:rsidRDefault="00000000">
            <w:pPr>
              <w:spacing w:after="0"/>
              <w:rPr>
                <w:sz w:val="22"/>
                <w:szCs w:val="22"/>
              </w:rPr>
            </w:pPr>
            <w:r>
              <w:rPr>
                <w:sz w:val="22"/>
                <w:szCs w:val="22"/>
              </w:rPr>
              <w:t>I01 - Specii invazive non-native (alogene)</w:t>
            </w:r>
          </w:p>
        </w:tc>
      </w:tr>
      <w:tr w:rsidR="00B35A53" w14:paraId="11E78801" w14:textId="77777777" w:rsidTr="0028553F">
        <w:tc>
          <w:tcPr>
            <w:tcW w:w="2392" w:type="dxa"/>
            <w:tcBorders>
              <w:top w:val="single" w:sz="6" w:space="0" w:color="000000"/>
              <w:left w:val="single" w:sz="6" w:space="0" w:color="000000"/>
              <w:bottom w:val="single" w:sz="6" w:space="0" w:color="000000"/>
              <w:right w:val="single" w:sz="6" w:space="0" w:color="000000"/>
            </w:tcBorders>
          </w:tcPr>
          <w:p w14:paraId="00000184" w14:textId="77777777" w:rsidR="00B35A53" w:rsidRDefault="00000000">
            <w:pPr>
              <w:spacing w:after="0" w:line="240" w:lineRule="auto"/>
              <w:rPr>
                <w:sz w:val="22"/>
                <w:szCs w:val="22"/>
              </w:rPr>
            </w:pPr>
            <w:r>
              <w:rPr>
                <w:sz w:val="22"/>
                <w:szCs w:val="22"/>
              </w:rPr>
              <w:t>Obiective și măsuri de conservare</w:t>
            </w:r>
          </w:p>
        </w:tc>
        <w:tc>
          <w:tcPr>
            <w:tcW w:w="6572" w:type="dxa"/>
            <w:tcBorders>
              <w:top w:val="single" w:sz="6" w:space="0" w:color="000000"/>
              <w:left w:val="single" w:sz="6" w:space="0" w:color="000000"/>
              <w:bottom w:val="single" w:sz="6" w:space="0" w:color="000000"/>
              <w:right w:val="single" w:sz="6" w:space="0" w:color="000000"/>
            </w:tcBorders>
          </w:tcPr>
          <w:p w14:paraId="00000185" w14:textId="77777777" w:rsidR="00B35A53" w:rsidRPr="0028553F" w:rsidRDefault="00000000">
            <w:pPr>
              <w:spacing w:after="0" w:line="240" w:lineRule="auto"/>
              <w:jc w:val="both"/>
              <w:rPr>
                <w:b/>
                <w:bCs/>
                <w:sz w:val="22"/>
                <w:szCs w:val="22"/>
              </w:rPr>
            </w:pPr>
            <w:r w:rsidRPr="0028553F">
              <w:rPr>
                <w:b/>
                <w:bCs/>
              </w:rPr>
              <w:t>Obiective și măsuri în regim de non-intervenție pentru habitatele forestiere T1</w:t>
            </w:r>
          </w:p>
          <w:p w14:paraId="00000186" w14:textId="77777777" w:rsidR="00B35A53" w:rsidRDefault="00000000">
            <w:pPr>
              <w:spacing w:after="0" w:line="240" w:lineRule="auto"/>
              <w:jc w:val="both"/>
              <w:rPr>
                <w:sz w:val="22"/>
                <w:szCs w:val="22"/>
              </w:rPr>
            </w:pPr>
            <w:r>
              <w:t>Obiectiv general de conservare</w:t>
            </w:r>
          </w:p>
          <w:p w14:paraId="00000187" w14:textId="77777777" w:rsidR="00B35A53" w:rsidRDefault="00000000">
            <w:pPr>
              <w:spacing w:after="0" w:line="240" w:lineRule="auto"/>
              <w:jc w:val="both"/>
              <w:rPr>
                <w:sz w:val="22"/>
                <w:szCs w:val="22"/>
              </w:rPr>
            </w:pPr>
            <w:r>
              <w:t>Conservarea funcționării ecologice naturale a pădurii prin lăsarea proceselor naturale să evolueze liber și limitarea strictă a presiunilor antropice.</w:t>
            </w:r>
          </w:p>
          <w:p w14:paraId="00000188" w14:textId="77777777" w:rsidR="00B35A53" w:rsidRDefault="00000000">
            <w:pPr>
              <w:spacing w:after="0" w:line="240" w:lineRule="auto"/>
              <w:jc w:val="both"/>
              <w:rPr>
                <w:sz w:val="22"/>
                <w:szCs w:val="22"/>
              </w:rPr>
            </w:pPr>
            <w:r>
              <w:t>Obiective specifice:</w:t>
            </w:r>
          </w:p>
          <w:p w14:paraId="00000189" w14:textId="77777777" w:rsidR="00B35A53" w:rsidRDefault="00000000">
            <w:pPr>
              <w:spacing w:after="0" w:line="240" w:lineRule="auto"/>
              <w:jc w:val="both"/>
              <w:rPr>
                <w:sz w:val="22"/>
                <w:szCs w:val="22"/>
              </w:rPr>
            </w:pPr>
            <w:r>
              <w:t>1. Conservarea funcționării ecologice naturale a pădurii: regenerare spontană, succesiune nealterată, mortalitate naturală a arborilor și perturbări naturale.</w:t>
            </w:r>
          </w:p>
          <w:p w14:paraId="0000018A" w14:textId="77777777" w:rsidR="00B35A53" w:rsidRDefault="00000000">
            <w:pPr>
              <w:spacing w:after="0" w:line="240" w:lineRule="auto"/>
              <w:jc w:val="both"/>
              <w:rPr>
                <w:sz w:val="22"/>
                <w:szCs w:val="22"/>
              </w:rPr>
            </w:pPr>
            <w:r>
              <w:t>2. Menținerea elementelor-cheie pentru biodiversitate (arbori foarte bătrâni, arbori-habitat, lemn mort, microhabitate).</w:t>
            </w:r>
          </w:p>
          <w:p w14:paraId="0000018B" w14:textId="77777777" w:rsidR="00B35A53" w:rsidRDefault="00000000">
            <w:pPr>
              <w:spacing w:after="0" w:line="240" w:lineRule="auto"/>
              <w:jc w:val="both"/>
              <w:rPr>
                <w:sz w:val="22"/>
                <w:szCs w:val="22"/>
              </w:rPr>
            </w:pPr>
            <w:r>
              <w:t>3. Asigurarea continuității habitatelor și evitarea fragmentării lor prin infrastructură sau prin accesul necontrolat al activităților umane.</w:t>
            </w:r>
          </w:p>
          <w:p w14:paraId="0000018C" w14:textId="77777777" w:rsidR="00B35A53" w:rsidRDefault="00000000">
            <w:pPr>
              <w:spacing w:after="0" w:line="240" w:lineRule="auto"/>
              <w:jc w:val="both"/>
              <w:rPr>
                <w:sz w:val="22"/>
                <w:szCs w:val="22"/>
              </w:rPr>
            </w:pPr>
            <w:r>
              <w:t>4. Limitarea deranjului produs de activitățile umane — acces motorizat, turism necontrolat și recoltări neautorizate.</w:t>
            </w:r>
          </w:p>
          <w:p w14:paraId="0000018D" w14:textId="77777777" w:rsidR="00B35A53" w:rsidRDefault="00000000">
            <w:pPr>
              <w:spacing w:after="0" w:line="240" w:lineRule="auto"/>
              <w:jc w:val="both"/>
              <w:rPr>
                <w:sz w:val="22"/>
                <w:szCs w:val="22"/>
              </w:rPr>
            </w:pPr>
            <w:r>
              <w:t>5. Monitorizarea periodică a stării de conservare a habitatelor și speciilor din ZPB.</w:t>
            </w:r>
          </w:p>
          <w:p w14:paraId="0000018E" w14:textId="77777777" w:rsidR="00B35A53" w:rsidRDefault="00000000">
            <w:pPr>
              <w:spacing w:after="0" w:line="240" w:lineRule="auto"/>
              <w:jc w:val="both"/>
              <w:rPr>
                <w:sz w:val="22"/>
                <w:szCs w:val="22"/>
              </w:rPr>
            </w:pPr>
            <w:r>
              <w:t>Măsuri de conservare:</w:t>
            </w:r>
          </w:p>
          <w:p w14:paraId="0000018F" w14:textId="77777777" w:rsidR="00B35A53" w:rsidRDefault="00000000">
            <w:pPr>
              <w:spacing w:after="0" w:line="240" w:lineRule="auto"/>
              <w:jc w:val="both"/>
              <w:rPr>
                <w:sz w:val="22"/>
                <w:szCs w:val="22"/>
              </w:rPr>
            </w:pPr>
            <w:r>
              <w:lastRenderedPageBreak/>
              <w:t>1. Fără intervenții asupra structurii pădurii: nu se aplică lucrări de exploatare sau lucrări care modifică structura/compoziția arboretului; evoluția este lăsată pe baza proceselor naturale.</w:t>
            </w:r>
          </w:p>
          <w:p w14:paraId="00000190" w14:textId="77777777" w:rsidR="00B35A53" w:rsidRDefault="00000000">
            <w:pPr>
              <w:spacing w:after="0" w:line="240" w:lineRule="auto"/>
              <w:jc w:val="both"/>
              <w:rPr>
                <w:sz w:val="22"/>
                <w:szCs w:val="22"/>
              </w:rPr>
            </w:pPr>
            <w: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0000191" w14:textId="77777777" w:rsidR="00B35A53" w:rsidRDefault="00000000">
            <w:pPr>
              <w:spacing w:after="0" w:line="240" w:lineRule="auto"/>
              <w:jc w:val="both"/>
              <w:rPr>
                <w:sz w:val="22"/>
                <w:szCs w:val="22"/>
              </w:rPr>
            </w:pPr>
            <w: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0000192" w14:textId="77777777" w:rsidR="00B35A53" w:rsidRDefault="00000000">
            <w:pPr>
              <w:spacing w:after="0" w:line="240" w:lineRule="auto"/>
              <w:jc w:val="both"/>
              <w:rPr>
                <w:sz w:val="22"/>
                <w:szCs w:val="22"/>
              </w:rPr>
            </w:pPr>
            <w: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0000193" w14:textId="77777777" w:rsidR="00B35A53" w:rsidRDefault="00000000">
            <w:pPr>
              <w:spacing w:after="0" w:line="240" w:lineRule="auto"/>
              <w:jc w:val="both"/>
              <w:rPr>
                <w:sz w:val="22"/>
                <w:szCs w:val="22"/>
              </w:rPr>
            </w:pPr>
            <w:r>
              <w:t>5. Activități de cercetare și educație cu impact redus: cercetarea științifică și educația sunt admise doar dacă nu produc perturbări semnificative, fiind impuse reguli de acces și metode cu impact minim.</w:t>
            </w:r>
          </w:p>
          <w:p w14:paraId="00000194" w14:textId="77777777" w:rsidR="00B35A53" w:rsidRPr="0028553F" w:rsidRDefault="00000000">
            <w:pPr>
              <w:spacing w:after="0" w:line="240" w:lineRule="auto"/>
              <w:jc w:val="both"/>
              <w:rPr>
                <w:b/>
                <w:bCs/>
                <w:sz w:val="22"/>
                <w:szCs w:val="22"/>
              </w:rPr>
            </w:pPr>
            <w:r w:rsidRPr="0028553F">
              <w:rPr>
                <w:b/>
                <w:bCs/>
              </w:rPr>
              <w:t>Obiective și măsuri în regim de management activ pentru habitatele forestiere altele decât T1</w:t>
            </w:r>
          </w:p>
          <w:p w14:paraId="00000195" w14:textId="77777777" w:rsidR="00B35A53" w:rsidRDefault="00000000">
            <w:pPr>
              <w:spacing w:after="0" w:line="240" w:lineRule="auto"/>
              <w:jc w:val="both"/>
              <w:rPr>
                <w:sz w:val="22"/>
                <w:szCs w:val="22"/>
              </w:rPr>
            </w:pPr>
            <w:r>
              <w:t>Obiectiv general de conservare</w:t>
            </w:r>
          </w:p>
          <w:p w14:paraId="00000196" w14:textId="77777777" w:rsidR="00B35A53" w:rsidRDefault="00000000">
            <w:pPr>
              <w:spacing w:after="0" w:line="240" w:lineRule="auto"/>
              <w:jc w:val="both"/>
              <w:rPr>
                <w:sz w:val="22"/>
                <w:szCs w:val="22"/>
              </w:rPr>
            </w:pPr>
            <w: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0000197" w14:textId="77777777" w:rsidR="00B35A53" w:rsidRDefault="00000000">
            <w:pPr>
              <w:spacing w:after="0" w:line="240" w:lineRule="auto"/>
              <w:jc w:val="both"/>
              <w:rPr>
                <w:sz w:val="22"/>
                <w:szCs w:val="22"/>
              </w:rPr>
            </w:pPr>
            <w:r>
              <w:t>Obiective specifice:</w:t>
            </w:r>
          </w:p>
          <w:p w14:paraId="00000198" w14:textId="77777777" w:rsidR="00B35A53" w:rsidRDefault="00000000">
            <w:pPr>
              <w:spacing w:after="0" w:line="240" w:lineRule="auto"/>
              <w:jc w:val="both"/>
              <w:rPr>
                <w:sz w:val="22"/>
                <w:szCs w:val="22"/>
              </w:rPr>
            </w:pPr>
            <w:r>
              <w:t>1. Conservarea și ameliorarea biodiversității arboretelor (structură, compoziție, microhabitate).</w:t>
            </w:r>
          </w:p>
          <w:p w14:paraId="00000199" w14:textId="77777777" w:rsidR="00B35A53" w:rsidRDefault="00000000">
            <w:pPr>
              <w:spacing w:after="0" w:line="240" w:lineRule="auto"/>
              <w:jc w:val="both"/>
              <w:rPr>
                <w:sz w:val="22"/>
                <w:szCs w:val="22"/>
              </w:rPr>
            </w:pPr>
            <w:r>
              <w:t>2. Îmbunătățirea compoziției și structurii arboretelor către o configurație mai apropiată de naturalitate.</w:t>
            </w:r>
          </w:p>
          <w:p w14:paraId="0000019A" w14:textId="77777777" w:rsidR="00B35A53" w:rsidRDefault="00000000">
            <w:pPr>
              <w:spacing w:after="0" w:line="240" w:lineRule="auto"/>
              <w:jc w:val="both"/>
              <w:rPr>
                <w:sz w:val="22"/>
                <w:szCs w:val="22"/>
              </w:rPr>
            </w:pPr>
            <w:r>
              <w:t>3. Creșterea stabilității și rezistenței ecosistemelor forestiere la factori vătămători biotici și abiotici.</w:t>
            </w:r>
          </w:p>
          <w:p w14:paraId="0000019B" w14:textId="77777777" w:rsidR="00B35A53" w:rsidRDefault="00000000">
            <w:pPr>
              <w:spacing w:after="0" w:line="240" w:lineRule="auto"/>
              <w:jc w:val="both"/>
              <w:rPr>
                <w:sz w:val="22"/>
                <w:szCs w:val="22"/>
              </w:rPr>
            </w:pPr>
            <w:r>
              <w:t>4. Menținerea regenerării naturale și a continuității habitatelor forestiere.</w:t>
            </w:r>
          </w:p>
          <w:p w14:paraId="0000019C" w14:textId="77777777" w:rsidR="00B35A53" w:rsidRDefault="00000000">
            <w:pPr>
              <w:spacing w:after="0" w:line="240" w:lineRule="auto"/>
              <w:jc w:val="both"/>
              <w:rPr>
                <w:sz w:val="22"/>
                <w:szCs w:val="22"/>
              </w:rPr>
            </w:pPr>
            <w:r>
              <w:t>5. Reducerea fragmentării habitatelor și limitarea presiunilor antropice.</w:t>
            </w:r>
          </w:p>
          <w:p w14:paraId="0000019D" w14:textId="77777777" w:rsidR="00B35A53" w:rsidRDefault="00000000">
            <w:pPr>
              <w:spacing w:after="0" w:line="240" w:lineRule="auto"/>
              <w:jc w:val="both"/>
              <w:rPr>
                <w:sz w:val="22"/>
                <w:szCs w:val="22"/>
              </w:rPr>
            </w:pPr>
            <w:r>
              <w:t>6. Monitorizarea stării de conservare și aplicarea managementului adaptativ.</w:t>
            </w:r>
          </w:p>
          <w:p w14:paraId="0000019E" w14:textId="77777777" w:rsidR="00B35A53" w:rsidRDefault="00000000">
            <w:pPr>
              <w:spacing w:after="0" w:line="240" w:lineRule="auto"/>
              <w:jc w:val="both"/>
              <w:rPr>
                <w:sz w:val="22"/>
                <w:szCs w:val="22"/>
              </w:rPr>
            </w:pPr>
            <w:r>
              <w:t>Măsuri de conservare:</w:t>
            </w:r>
          </w:p>
          <w:p w14:paraId="0000019F" w14:textId="77777777" w:rsidR="00B35A53" w:rsidRDefault="00000000">
            <w:pPr>
              <w:spacing w:after="0" w:line="240" w:lineRule="auto"/>
              <w:jc w:val="both"/>
              <w:rPr>
                <w:sz w:val="22"/>
                <w:szCs w:val="22"/>
              </w:rPr>
            </w:pPr>
            <w: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00001A0" w14:textId="77777777" w:rsidR="00B35A53" w:rsidRDefault="00000000">
            <w:pPr>
              <w:spacing w:after="0" w:line="240" w:lineRule="auto"/>
              <w:jc w:val="both"/>
              <w:rPr>
                <w:sz w:val="22"/>
                <w:szCs w:val="22"/>
              </w:rPr>
            </w:pPr>
            <w: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00001A1" w14:textId="77777777" w:rsidR="00B35A53" w:rsidRDefault="00000000">
            <w:pPr>
              <w:spacing w:after="0" w:line="240" w:lineRule="auto"/>
              <w:jc w:val="both"/>
              <w:rPr>
                <w:sz w:val="22"/>
                <w:szCs w:val="22"/>
              </w:rPr>
            </w:pPr>
            <w: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000001A2" w14:textId="77777777" w:rsidR="00B35A53" w:rsidRDefault="00000000">
            <w:pPr>
              <w:spacing w:after="0" w:line="240" w:lineRule="auto"/>
              <w:jc w:val="both"/>
              <w:rPr>
                <w:sz w:val="22"/>
                <w:szCs w:val="22"/>
              </w:rPr>
            </w:pPr>
            <w:r>
              <w:t>4. Promovarea nucleelor existente de regenerare naturală din specii valoroase se realizează prin extracții cu intensitate redusă, astfel încât suprafața nucleelor de regenerare să nu depășească 500–600 m².</w:t>
            </w:r>
          </w:p>
          <w:p w14:paraId="000001A3" w14:textId="77777777" w:rsidR="00B35A53" w:rsidRDefault="00000000">
            <w:pPr>
              <w:spacing w:after="0" w:line="240" w:lineRule="auto"/>
              <w:jc w:val="both"/>
              <w:rPr>
                <w:sz w:val="22"/>
                <w:szCs w:val="22"/>
              </w:rPr>
            </w:pPr>
            <w:r>
              <w:t>5. Sunt permise lucrări de împăduriri, reîmpăduriri și completare a regenerării naturale, utilizând specii autohtone și proveniențe locale adaptate condițiilor staționale.</w:t>
            </w:r>
          </w:p>
          <w:p w14:paraId="000001A4" w14:textId="77777777" w:rsidR="00B35A53" w:rsidRDefault="00000000">
            <w:pPr>
              <w:spacing w:after="0" w:line="240" w:lineRule="auto"/>
              <w:jc w:val="both"/>
              <w:rPr>
                <w:sz w:val="22"/>
                <w:szCs w:val="22"/>
              </w:rPr>
            </w:pPr>
            <w:r>
              <w:lastRenderedPageBreak/>
              <w:t>6. Sunt permise lucrări de reconstrucție ecologică în suprafețele afectate de perturbări biotice sau abiotice, urmărindu-se refacerea structurii și funcționalității habitatului forestier.</w:t>
            </w:r>
          </w:p>
          <w:p w14:paraId="000001A5" w14:textId="77777777" w:rsidR="00B35A53" w:rsidRDefault="00000000">
            <w:pPr>
              <w:spacing w:after="0" w:line="240" w:lineRule="auto"/>
              <w:jc w:val="both"/>
              <w:rPr>
                <w:sz w:val="22"/>
                <w:szCs w:val="22"/>
              </w:rPr>
            </w:pPr>
            <w: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00001A6" w14:textId="77777777" w:rsidR="00B35A53" w:rsidRDefault="00000000">
            <w:pPr>
              <w:spacing w:after="0" w:line="240" w:lineRule="auto"/>
              <w:jc w:val="both"/>
              <w:rPr>
                <w:sz w:val="22"/>
                <w:szCs w:val="22"/>
              </w:rPr>
            </w:pPr>
            <w:r>
              <w:t>8. Extragerile de arbori urmăresc cu prioritate menținerea valorilor de conservare, reducerea riscurilor pentru siguranța publică și păstrarea integrității și funcționalității ecosistemului forestier.</w:t>
            </w:r>
          </w:p>
          <w:p w14:paraId="000001A7" w14:textId="77777777" w:rsidR="00B35A53" w:rsidRDefault="00000000">
            <w:pPr>
              <w:spacing w:after="0" w:line="240" w:lineRule="auto"/>
              <w:jc w:val="both"/>
              <w:rPr>
                <w:sz w:val="22"/>
                <w:szCs w:val="22"/>
              </w:rPr>
            </w:pPr>
            <w:r>
              <w:t>9. Refacerea arboretelor afectate se realizează prin regenerare naturală sau, după caz, prin reconstrucție ecologică și regenerare artificială utilizând specii și proveniențe locale mai rezistente la secetă și alte perturbări abiotice.</w:t>
            </w:r>
          </w:p>
          <w:p w14:paraId="000001A8" w14:textId="77777777" w:rsidR="00B35A53" w:rsidRDefault="00000000">
            <w:pPr>
              <w:spacing w:after="0" w:line="240" w:lineRule="auto"/>
              <w:jc w:val="both"/>
              <w:rPr>
                <w:sz w:val="22"/>
                <w:szCs w:val="22"/>
              </w:rPr>
            </w:pPr>
            <w: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00001A9" w14:textId="77777777" w:rsidR="00B35A53" w:rsidRDefault="00000000">
            <w:pPr>
              <w:spacing w:after="0" w:line="240" w:lineRule="auto"/>
              <w:jc w:val="both"/>
              <w:rPr>
                <w:sz w:val="22"/>
                <w:szCs w:val="22"/>
              </w:rPr>
            </w:pPr>
            <w:r>
              <w:t>11. Măsurile pentru combaterea dăunătorilor forestieri sau a speciilor invazive se aplică doar atunci când există un risc major documentat pentru valorile de conservare și cu respectarea prevederilor legale aplicabile.</w:t>
            </w:r>
          </w:p>
          <w:p w14:paraId="000001AA" w14:textId="77777777" w:rsidR="00B35A53" w:rsidRDefault="00000000">
            <w:pPr>
              <w:spacing w:after="0" w:line="240" w:lineRule="auto"/>
              <w:jc w:val="both"/>
              <w:rPr>
                <w:sz w:val="22"/>
                <w:szCs w:val="22"/>
              </w:rPr>
            </w:pPr>
            <w:r>
              <w:t>12. Intervențiile utilizează metode și tehnologii cu impact redus asupra solului și habitatelor forestiere și evită perioadele cu umiditate excesivă a solului.</w:t>
            </w:r>
          </w:p>
          <w:p w14:paraId="000001AB" w14:textId="77777777" w:rsidR="00B35A53" w:rsidRDefault="00000000">
            <w:pPr>
              <w:spacing w:after="0" w:line="240" w:lineRule="auto"/>
              <w:jc w:val="both"/>
              <w:rPr>
                <w:sz w:val="22"/>
                <w:szCs w:val="22"/>
              </w:rPr>
            </w:pPr>
            <w:r>
              <w:t>13. Materialul lemnos rezultat incidental din măsurile de conservare sau din intervențiile necesare pentru siguranță publică nu reprezintă un obiectiv economic și nu justifică intensificarea intervențiilor.</w:t>
            </w:r>
          </w:p>
          <w:p w14:paraId="000001AC" w14:textId="77777777" w:rsidR="00B35A53" w:rsidRDefault="00000000">
            <w:pPr>
              <w:spacing w:after="0" w:line="240" w:lineRule="auto"/>
              <w:jc w:val="both"/>
              <w:rPr>
                <w:sz w:val="22"/>
                <w:szCs w:val="22"/>
              </w:rPr>
            </w:pPr>
            <w:r>
              <w:t>14. Se limitează realizarea de infrastructuri noi și extinderea infrastructurii existente care pot conduce la fragmentarea habitatelor forestiere.</w:t>
            </w:r>
          </w:p>
          <w:p w14:paraId="000001AD" w14:textId="77777777" w:rsidR="00B35A53" w:rsidRDefault="00000000">
            <w:pPr>
              <w:spacing w:after="0" w:line="240" w:lineRule="auto"/>
              <w:jc w:val="both"/>
              <w:rPr>
                <w:sz w:val="22"/>
                <w:szCs w:val="22"/>
              </w:rPr>
            </w:pPr>
            <w:r>
              <w:t>15. Accesul motorizat se limitează strict la situațiile necesare pentru activitățile de conservare, monitorizare și intervențiile permise conform legislației.</w:t>
            </w:r>
          </w:p>
          <w:p w14:paraId="000001AE" w14:textId="77777777" w:rsidR="00B35A53" w:rsidRDefault="00000000">
            <w:pPr>
              <w:spacing w:after="0" w:line="240" w:lineRule="auto"/>
              <w:jc w:val="both"/>
              <w:rPr>
                <w:sz w:val="22"/>
                <w:szCs w:val="22"/>
              </w:rPr>
            </w:pPr>
            <w:r>
              <w:t>16. Lucrările silviculturale și intervențiile de conservare se execută numai în condițiile stabilite de administratorii ariilor naturale protejate și cu respectarea obiectivelor de conservare ale zonei prioritare pentru biodiversitate.</w:t>
            </w:r>
          </w:p>
          <w:p w14:paraId="000001AF" w14:textId="77777777" w:rsidR="00B35A53" w:rsidRDefault="00000000">
            <w:pPr>
              <w:spacing w:after="0" w:line="240" w:lineRule="auto"/>
              <w:jc w:val="both"/>
              <w:rPr>
                <w:sz w:val="22"/>
                <w:szCs w:val="22"/>
              </w:rPr>
            </w:pPr>
            <w:r>
              <w:t>17. Se monitorizează periodic structura arboretelor, regenerarea naturală, speciile indicator și presiunile antropice, iar măsurile de conservare se adaptează în funcție de rezultatele monitorizării.</w:t>
            </w:r>
          </w:p>
          <w:p w14:paraId="000001AF" w14:textId="77777777" w:rsidR="00B35A53" w:rsidRDefault="00000000">
            <w:pPr>
              <w:spacing w:after="0" w:line="240" w:lineRule="auto"/>
              <w:jc w:val="both"/>
              <w:rPr>
                <w:sz w:val="22"/>
                <w:szCs w:val="22"/>
              </w:rPr>
            </w:pPr>
            <w: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B35A53" w14:paraId="7A593A91" w14:textId="77777777" w:rsidTr="0028553F">
        <w:tc>
          <w:tcPr>
            <w:tcW w:w="2392" w:type="dxa"/>
            <w:tcBorders>
              <w:top w:val="single" w:sz="6" w:space="0" w:color="000000"/>
              <w:left w:val="single" w:sz="6" w:space="0" w:color="000000"/>
              <w:bottom w:val="single" w:sz="6" w:space="0" w:color="000000"/>
              <w:right w:val="single" w:sz="6" w:space="0" w:color="000000"/>
            </w:tcBorders>
          </w:tcPr>
          <w:p w14:paraId="000001B0" w14:textId="77777777" w:rsidR="00B35A53" w:rsidRDefault="00000000">
            <w:pPr>
              <w:spacing w:after="0" w:line="240" w:lineRule="auto"/>
              <w:rPr>
                <w:sz w:val="22"/>
                <w:szCs w:val="22"/>
              </w:rPr>
            </w:pPr>
            <w:r>
              <w:rPr>
                <w:sz w:val="22"/>
                <w:szCs w:val="22"/>
              </w:rPr>
              <w:lastRenderedPageBreak/>
              <w:t>Tipul de proprietate</w:t>
            </w:r>
          </w:p>
        </w:tc>
        <w:tc>
          <w:tcPr>
            <w:tcW w:w="6572" w:type="dxa"/>
            <w:tcBorders>
              <w:top w:val="single" w:sz="6" w:space="0" w:color="000000"/>
              <w:left w:val="single" w:sz="6" w:space="0" w:color="000000"/>
              <w:bottom w:val="single" w:sz="6" w:space="0" w:color="000000"/>
              <w:right w:val="single" w:sz="6" w:space="0" w:color="000000"/>
            </w:tcBorders>
          </w:tcPr>
          <w:p w14:paraId="000001B1" w14:textId="77777777" w:rsidR="00B35A53" w:rsidRDefault="00000000">
            <w:pPr>
              <w:spacing w:after="0" w:line="240" w:lineRule="auto"/>
              <w:rPr>
                <w:sz w:val="22"/>
                <w:szCs w:val="22"/>
              </w:rPr>
            </w:pPr>
            <w:r>
              <w:rPr>
                <w:sz w:val="22"/>
                <w:szCs w:val="22"/>
              </w:rPr>
              <w:t>Publică și privată</w:t>
            </w:r>
          </w:p>
        </w:tc>
      </w:tr>
    </w:tbl>
    <w:p w14:paraId="000001B2" w14:textId="77777777" w:rsidR="00B35A53" w:rsidRDefault="00B35A53">
      <w:pPr>
        <w:spacing w:after="0" w:line="240" w:lineRule="auto"/>
        <w:rPr>
          <w:sz w:val="22"/>
          <w:szCs w:val="22"/>
        </w:rPr>
      </w:pPr>
    </w:p>
    <w:p w14:paraId="000001B3" w14:textId="77777777" w:rsidR="00B35A53" w:rsidRDefault="00000000">
      <w:pPr>
        <w:spacing w:after="0" w:line="240" w:lineRule="auto"/>
        <w:rPr>
          <w:b/>
          <w:bCs/>
          <w:sz w:val="22"/>
          <w:szCs w:val="22"/>
        </w:rPr>
      </w:pPr>
      <w:r>
        <w:rPr>
          <w:b/>
          <w:bCs/>
          <w:sz w:val="22"/>
          <w:szCs w:val="22"/>
        </w:rPr>
        <w:t xml:space="preserve">3.3. Bibliografie </w:t>
      </w:r>
    </w:p>
    <w:p w14:paraId="000001B4" w14:textId="77777777" w:rsidR="00B35A53" w:rsidRDefault="00B35A53">
      <w:pPr>
        <w:spacing w:after="0" w:line="240" w:lineRule="auto"/>
        <w:rPr>
          <w:sz w:val="22"/>
          <w:szCs w:val="22"/>
        </w:rPr>
      </w:pPr>
    </w:p>
    <w:p w14:paraId="000001B5"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BLEAHU, M., BRĂTESCU, V., MARINESCU, F. (1976): Rezervaţii naturale geologice din România, Ed. Tehnică, Bucureşti</w:t>
      </w:r>
    </w:p>
    <w:p w14:paraId="000001B6"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BLEAHU, M., DECU, A., DECU, V. (1964): Peştera Topolniţei, Ocrot. Nat. 8(1):73-97</w:t>
      </w:r>
    </w:p>
    <w:p w14:paraId="000001B7"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MEILESCU, C., SÂRBULESCU, C., SEMEN, C., STÎNGĂ, I., MATACĂ, S., ŞT., POPA, AL., ŞOŞU, S., DIACONU, F., MEILESCU, T. (): Geoparcul Platoul Mehedinţi - prezent şi perspective</w:t>
      </w:r>
    </w:p>
    <w:p w14:paraId="000001B8"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POPOVA-CUCU, A. (1971): Repartiţia liliacului (Syringa vulgaris L.) în Podişul şi Munţii Mehedinţilor, Stud. Cercet. Geol., Geofiz., Geogr., ser. Geogr., 23: 43-54.</w:t>
      </w:r>
    </w:p>
    <w:p w14:paraId="000001B9" w14:textId="77777777" w:rsidR="00B35A53" w:rsidRDefault="00B35A53">
      <w:pPr>
        <w:rPr>
          <w:sz w:val="22"/>
          <w:szCs w:val="22"/>
        </w:rPr>
      </w:pPr>
    </w:p>
    <w:p w14:paraId="000001BA" w14:textId="77777777" w:rsidR="00B35A53" w:rsidRDefault="00000000">
      <w:pPr>
        <w:jc w:val="center"/>
        <w:rPr>
          <w:sz w:val="22"/>
          <w:szCs w:val="22"/>
        </w:rPr>
      </w:pPr>
      <w:r>
        <w:rPr>
          <w:b/>
          <w:bCs/>
          <w:sz w:val="22"/>
          <w:szCs w:val="22"/>
        </w:rPr>
        <w:t xml:space="preserve">4. Consultări publice cu privire la desemnarea</w:t>
      </w:r>
      <w:r>
        <w:rPr>
          <w:sz w:val="22"/>
          <w:szCs w:val="22"/>
        </w:rPr>
        <w:br/>
      </w:r>
      <w:r>
        <w:rPr>
          <w:b/>
          <w:bCs/>
          <w:sz w:val="22"/>
          <w:szCs w:val="22"/>
        </w:rPr>
        <w:t xml:space="preserve"> Zonelor Prioritare pentru Biodiversitate</w:t>
      </w:r>
    </w:p>
    <w:p w14:paraId="000001BB"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1" w:name="_heading=h.fmpnphjrid28" w:colFirst="0" w:colLast="0"/>
      <w:bookmarkEnd w:id="1"/>
      <w:r>
        <w:rPr>
          <w:color w:val="000000"/>
          <w:sz w:val="22"/>
          <w:szCs w:val="22"/>
        </w:rPr>
        <w:lastRenderedPageBreak/>
        <w:t>Consultările publice realizate: 16 septembrie 2024 – Reșița, jud. Caraș-Severin; 16 octombrie 2024 – Drobeta Turnu-Severin, jud. Mehedinți; 13 noiembrie 2024 – Târgu Jiu, jud. Gorj</w:t>
      </w:r>
    </w:p>
    <w:p w14:paraId="000001BC"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2" w:name="_heading=h.top9h4lat19d" w:colFirst="0" w:colLast="0"/>
      <w:bookmarkEnd w:id="2"/>
      <w:r>
        <w:rPr>
          <w:color w:val="000000"/>
          <w:sz w:val="22"/>
          <w:szCs w:val="22"/>
        </w:rPr>
        <w:t>Ulterior, în cadrul procesului de consultare extins la nivel național, au avut loc consultări suplimentară online în data de 12 decembrie 2025, cu participarea factorilor interesați relevanți din județul Gorj, 15 decembrie 2025, cu participarea factorilor interesați relevanți din județul Caraș-Severin, și în data de 28 ianuarie 2026, cu participarea factorilor interesați relevanți din județul Mehedinți.</w:t>
      </w:r>
    </w:p>
    <w:p w14:paraId="000001BD" w14:textId="77777777" w:rsidR="00B35A53" w:rsidRDefault="00B35A53">
      <w:pPr>
        <w:rPr>
          <w:sz w:val="22"/>
          <w:szCs w:val="22"/>
        </w:rPr>
      </w:pPr>
    </w:p>
    <w:p w14:paraId="000001BE" w14:textId="77777777" w:rsidR="00B35A53" w:rsidRDefault="00000000">
      <w:pPr>
        <w:jc w:val="center"/>
        <w:rPr>
          <w:sz w:val="22"/>
          <w:szCs w:val="22"/>
        </w:rPr>
      </w:pPr>
      <w:r>
        <w:rPr>
          <w:b/>
          <w:bCs/>
          <w:sz w:val="22"/>
          <w:szCs w:val="22"/>
        </w:rPr>
        <w:t>5. Harta Zonelor Prioritare pentru Biodiversitate</w:t>
      </w:r>
    </w:p>
    <w:p w14:paraId="000001BF" w14:textId="77777777" w:rsidR="00B35A53" w:rsidRDefault="00000000">
      <w:pPr>
        <w:rPr>
          <w:sz w:val="22"/>
          <w:szCs w:val="22"/>
        </w:rPr>
      </w:pPr>
      <w:r>
        <w:rPr>
          <w:sz w:val="22"/>
          <w:szCs w:val="22"/>
        </w:rPr>
        <w:t>Limitele Zonelor Prioritare pentru Biodiversitate sunt disponibile în format digital:</w:t>
      </w:r>
    </w:p>
    <w:p w14:paraId="000001C0" w14:textId="77777777" w:rsidR="00B35A53" w:rsidRDefault="00000000">
      <w:pPr>
        <w:rPr>
          <w:sz w:val="22"/>
          <w:szCs w:val="22"/>
        </w:rPr>
      </w:pPr>
      <w:r>
        <w:rPr>
          <w:sz w:val="22"/>
          <w:szCs w:val="22"/>
        </w:rPr>
        <w:t xml:space="preserve">Link: </w:t>
      </w:r>
      <w:hyperlink r:id="rId9">
        <w:r>
          <w:rPr>
            <w:color w:val="0000FF"/>
            <w:sz w:val="22"/>
            <w:szCs w:val="22"/>
            <w:u w:val="single"/>
          </w:rPr>
          <w:t>https://mmediu.ro/domenii/mediu/arii-naturale-protejate/zpb-pnrr-i3/rezultatele-proiectului/</w:t>
        </w:r>
      </w:hyperlink>
      <w:r>
        <w:rPr>
          <w:sz w:val="22"/>
          <w:szCs w:val="22"/>
        </w:rPr>
        <w:t xml:space="preserve"> </w:t>
      </w:r>
    </w:p>
    <w:sectPr w:rsidR="00B35A53">
      <w:pgSz w:w="11870" w:h="16787"/>
      <w:pgMar w:top="1440" w:right="1440" w:bottom="1440" w:left="144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amona Zotta" w:date="2026-06-15T11:07:00Z" w:initials="">
    <w:p w14:paraId="000001C1" w14:textId="77777777" w:rsidR="00B35A53" w:rsidRDefault="0028553F">
      <w:pPr>
        <w:widowControl w:val="0"/>
        <w:pBdr>
          <w:top w:val="nil"/>
          <w:left w:val="nil"/>
          <w:bottom w:val="nil"/>
          <w:right w:val="nil"/>
          <w:between w:val="nil"/>
        </w:pBdr>
        <w:spacing w:after="0" w:line="240" w:lineRule="auto"/>
        <w:rPr>
          <w:color w:val="000000"/>
          <w:sz w:val="22"/>
          <w:szCs w:val="22"/>
        </w:rPr>
      </w:pPr>
      <w:r>
        <w:rPr>
          <w:rStyle w:val="CommentReference"/>
        </w:rPr>
        <w:annotationRef/>
      </w:r>
      <w:r w:rsidR="00000000">
        <w:rPr>
          <w:color w:val="000000"/>
          <w:sz w:val="22"/>
          <w:szCs w:val="22"/>
        </w:rPr>
        <w:t>nu sunt pcv toate si nici NI deci. se va elimina zonele de paduri in plus si se vor trece la paduri acceptate, de aici fac parte.se va corecta suparafta la zpb 1 si la zpb unde se vor trece aceste suprafete zpb3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0001C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0001C1" w16cid:durableId="000001C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90C32"/>
    <w:multiLevelType w:val="multilevel"/>
    <w:tmpl w:val="E604E8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12027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A53"/>
    <w:rsid w:val="0028553F"/>
    <w:rsid w:val="00B35A53"/>
    <w:rsid w:val="00CF1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6802B"/>
  <w15:docId w15:val="{265A5587-43C7-448C-826B-DE2A4FDD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160" w:after="80" w:line="259" w:lineRule="auto"/>
      <w:outlineLvl w:val="2"/>
    </w:pPr>
    <w:rPr>
      <w:color w:val="366091"/>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Et65wJ1ahEAL1IiT5Sxp50r9gg==">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5774</Words>
  <Characters>32914</Characters>
  <Application>Microsoft Office Word</Application>
  <DocSecurity>0</DocSecurity>
  <Lines>274</Lines>
  <Paragraphs>77</Paragraphs>
  <ScaleCrop>false</ScaleCrop>
  <Company/>
  <LinksUpToDate>false</LinksUpToDate>
  <CharactersWithSpaces>38611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2026-06-16T05:10:00Z</dcterms:created>
  <dcterms:modified xsi:type="dcterms:W3CDTF">2026-06-16T05:14:00Z</dcterms:modified>
</cp:coreProperties>
</file>